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D2DA7" w14:textId="77777777" w:rsidR="00767836" w:rsidRDefault="00767836" w:rsidP="00767836">
      <w:pPr>
        <w:jc w:val="center"/>
        <w:rPr>
          <w:rFonts w:cs="Arial"/>
          <w:b/>
          <w:sz w:val="22"/>
          <w:lang w:val="es-ES"/>
        </w:rPr>
      </w:pPr>
      <w:bookmarkStart w:id="0" w:name="_Toc367251976"/>
      <w:bookmarkStart w:id="1" w:name="_Toc251577228"/>
      <w:bookmarkStart w:id="2" w:name="_Toc258424171"/>
      <w:bookmarkStart w:id="3" w:name="_Toc262893099"/>
      <w:r w:rsidRPr="00767836">
        <w:rPr>
          <w:rFonts w:cs="Arial"/>
          <w:b/>
          <w:sz w:val="22"/>
          <w:lang w:val="es-ES"/>
        </w:rPr>
        <w:t xml:space="preserve">ANEXO </w:t>
      </w:r>
      <w:r w:rsidR="00A11F5D">
        <w:rPr>
          <w:rFonts w:cs="Arial"/>
          <w:b/>
          <w:sz w:val="22"/>
          <w:lang w:val="es-ES"/>
        </w:rPr>
        <w:t>“5”</w:t>
      </w:r>
    </w:p>
    <w:p w14:paraId="211D6485" w14:textId="4BFB3B3E" w:rsidR="00BA2EDC" w:rsidRPr="00AD6DDC" w:rsidRDefault="001A7CC1" w:rsidP="00767836">
      <w:pPr>
        <w:jc w:val="center"/>
        <w:rPr>
          <w:rFonts w:cs="Arial"/>
          <w:b/>
          <w:sz w:val="22"/>
          <w:lang w:val="es-ES"/>
        </w:rPr>
      </w:pPr>
      <w:r w:rsidRPr="00AD6DDC">
        <w:rPr>
          <w:rFonts w:cs="Arial"/>
          <w:b/>
          <w:sz w:val="22"/>
          <w:lang w:val="es-ES"/>
        </w:rPr>
        <w:t>PROCESO ADM-0</w:t>
      </w:r>
      <w:r w:rsidR="00AD6DDC" w:rsidRPr="00AD6DDC">
        <w:rPr>
          <w:rFonts w:cs="Arial"/>
          <w:b/>
          <w:sz w:val="22"/>
          <w:lang w:val="es-ES"/>
        </w:rPr>
        <w:t>09-2020</w:t>
      </w:r>
    </w:p>
    <w:p w14:paraId="7FA5F7BD" w14:textId="7545282E" w:rsidR="001A7CC1" w:rsidRDefault="00AD6DDC" w:rsidP="00767836">
      <w:pPr>
        <w:jc w:val="center"/>
        <w:rPr>
          <w:rFonts w:cs="Arial"/>
          <w:b/>
          <w:sz w:val="22"/>
          <w:lang w:val="es-ES"/>
        </w:rPr>
      </w:pPr>
      <w:r w:rsidRPr="00AD6DDC">
        <w:rPr>
          <w:rFonts w:cs="Arial"/>
          <w:b/>
          <w:sz w:val="22"/>
          <w:lang w:val="es-ES"/>
        </w:rPr>
        <w:t>ESPECIFICACIONES TECNICAS</w:t>
      </w:r>
      <w:r w:rsidR="00A11F5D">
        <w:rPr>
          <w:rFonts w:cs="Arial"/>
          <w:b/>
          <w:sz w:val="22"/>
          <w:lang w:val="es-ES"/>
        </w:rPr>
        <w:t xml:space="preserve"> </w:t>
      </w:r>
    </w:p>
    <w:p w14:paraId="1D1DFB0F" w14:textId="26B1379B" w:rsidR="001A7CC1" w:rsidRDefault="001A7CC1" w:rsidP="001A7CC1">
      <w:pPr>
        <w:rPr>
          <w:rFonts w:cs="Arial"/>
          <w:b/>
          <w:sz w:val="22"/>
          <w:szCs w:val="22"/>
          <w:lang w:val="es-ES"/>
        </w:rPr>
      </w:pPr>
      <w:r w:rsidRPr="00A11F5D">
        <w:rPr>
          <w:rFonts w:cs="Arial"/>
          <w:b/>
          <w:sz w:val="22"/>
          <w:szCs w:val="22"/>
          <w:lang w:val="es-ES"/>
        </w:rPr>
        <w:t xml:space="preserve"> </w:t>
      </w:r>
      <w:r w:rsidR="00A11F5D">
        <w:rPr>
          <w:rFonts w:cs="Arial"/>
          <w:b/>
          <w:sz w:val="22"/>
          <w:szCs w:val="22"/>
          <w:lang w:val="es-ES"/>
        </w:rPr>
        <w:t xml:space="preserve"> </w:t>
      </w:r>
    </w:p>
    <w:p w14:paraId="77AF094D" w14:textId="32632FE6" w:rsidR="00AD6DDC" w:rsidRDefault="00AD6DDC" w:rsidP="00AD6DDC">
      <w:pPr>
        <w:pStyle w:val="Prrafodelista"/>
        <w:numPr>
          <w:ilvl w:val="0"/>
          <w:numId w:val="44"/>
        </w:numPr>
        <w:rPr>
          <w:rFonts w:cs="Arial"/>
          <w:b/>
          <w:sz w:val="22"/>
        </w:rPr>
      </w:pPr>
      <w:r>
        <w:rPr>
          <w:rFonts w:cs="Arial"/>
          <w:b/>
          <w:sz w:val="22"/>
        </w:rPr>
        <w:t>TELEHANDLER</w:t>
      </w:r>
    </w:p>
    <w:p w14:paraId="22315509" w14:textId="6C73FC2F" w:rsidR="00AD6DDC" w:rsidRPr="00AD6DDC" w:rsidRDefault="00AD6DDC" w:rsidP="00AD6DDC">
      <w:pPr>
        <w:pStyle w:val="Prrafodelista"/>
        <w:rPr>
          <w:rFonts w:cs="Arial"/>
          <w:b/>
          <w:sz w:val="22"/>
        </w:rPr>
      </w:pPr>
      <w:r>
        <w:rPr>
          <w:rFonts w:cs="Arial"/>
          <w:b/>
          <w:sz w:val="22"/>
        </w:rPr>
        <w:t>Cantidad: 2 unidades</w:t>
      </w:r>
    </w:p>
    <w:tbl>
      <w:tblPr>
        <w:tblW w:w="11024" w:type="dxa"/>
        <w:tblInd w:w="-1144" w:type="dxa"/>
        <w:tblCellMar>
          <w:left w:w="70" w:type="dxa"/>
          <w:right w:w="70" w:type="dxa"/>
        </w:tblCellMar>
        <w:tblLook w:val="04A0" w:firstRow="1" w:lastRow="0" w:firstColumn="1" w:lastColumn="0" w:noHBand="0" w:noVBand="1"/>
      </w:tblPr>
      <w:tblGrid>
        <w:gridCol w:w="3544"/>
        <w:gridCol w:w="3580"/>
        <w:gridCol w:w="3900"/>
      </w:tblGrid>
      <w:tr w:rsidR="00AD6DDC" w:rsidRPr="00AD6DDC" w14:paraId="5F3F2E0F" w14:textId="77777777" w:rsidTr="00AD6DDC">
        <w:trPr>
          <w:trHeight w:val="499"/>
        </w:trPr>
        <w:tc>
          <w:tcPr>
            <w:tcW w:w="7124" w:type="dxa"/>
            <w:gridSpan w:val="2"/>
            <w:tcBorders>
              <w:top w:val="single" w:sz="8" w:space="0" w:color="FFFFFF"/>
              <w:left w:val="single" w:sz="8" w:space="0" w:color="FFFFFF"/>
              <w:bottom w:val="single" w:sz="12" w:space="0" w:color="FFFFFF"/>
              <w:right w:val="nil"/>
            </w:tcBorders>
            <w:shd w:val="clear" w:color="000000" w:fill="4F81BD"/>
            <w:noWrap/>
            <w:vAlign w:val="center"/>
            <w:hideMark/>
          </w:tcPr>
          <w:bookmarkEnd w:id="0"/>
          <w:bookmarkEnd w:id="1"/>
          <w:p w14:paraId="77190819" w14:textId="06AA0D87" w:rsidR="00AD6DDC" w:rsidRPr="00AD6DDC" w:rsidRDefault="00AD6DDC" w:rsidP="00AD6DDC">
            <w:pPr>
              <w:spacing w:line="240" w:lineRule="auto"/>
              <w:jc w:val="center"/>
              <w:rPr>
                <w:rFonts w:cs="Arial"/>
                <w:b/>
                <w:bCs/>
                <w:iCs w:val="0"/>
                <w:color w:val="FFFFFF"/>
                <w:szCs w:val="20"/>
                <w:lang w:eastAsia="es-CO"/>
              </w:rPr>
            </w:pPr>
            <w:r>
              <w:rPr>
                <w:rFonts w:cs="Arial"/>
                <w:b/>
                <w:bCs/>
                <w:iCs w:val="0"/>
                <w:color w:val="FFFFFF"/>
                <w:szCs w:val="20"/>
                <w:lang w:eastAsia="es-CO"/>
              </w:rPr>
              <w:t>ESPECIFICACIONES TECNICAS</w:t>
            </w:r>
            <w:r w:rsidRPr="00AD6DDC">
              <w:rPr>
                <w:rFonts w:cs="Arial"/>
                <w:b/>
                <w:bCs/>
                <w:iCs w:val="0"/>
                <w:color w:val="FFFFFF"/>
                <w:szCs w:val="20"/>
                <w:lang w:eastAsia="es-CO"/>
              </w:rPr>
              <w:t xml:space="preserve"> TELEHANDLER 4500 KG</w:t>
            </w:r>
          </w:p>
        </w:tc>
        <w:tc>
          <w:tcPr>
            <w:tcW w:w="3900" w:type="dxa"/>
            <w:tcBorders>
              <w:top w:val="single" w:sz="8" w:space="0" w:color="FFFFFF"/>
              <w:left w:val="nil"/>
              <w:bottom w:val="single" w:sz="12" w:space="0" w:color="FFFFFF"/>
              <w:right w:val="single" w:sz="8" w:space="0" w:color="FFFFFF"/>
            </w:tcBorders>
            <w:shd w:val="clear" w:color="000000" w:fill="4F81BD"/>
            <w:vAlign w:val="bottom"/>
            <w:hideMark/>
          </w:tcPr>
          <w:p w14:paraId="16589455" w14:textId="77777777" w:rsidR="00AD6DDC" w:rsidRPr="00AD6DDC" w:rsidRDefault="00AD6DDC" w:rsidP="00AD6DDC">
            <w:pPr>
              <w:spacing w:line="240" w:lineRule="auto"/>
              <w:jc w:val="left"/>
              <w:rPr>
                <w:rFonts w:cs="Arial"/>
                <w:b/>
                <w:bCs/>
                <w:iCs w:val="0"/>
                <w:color w:val="FFFFFF"/>
                <w:szCs w:val="20"/>
                <w:lang w:eastAsia="es-CO"/>
              </w:rPr>
            </w:pPr>
            <w:r w:rsidRPr="00AD6DDC">
              <w:rPr>
                <w:rFonts w:cs="Arial"/>
                <w:b/>
                <w:bCs/>
                <w:iCs w:val="0"/>
                <w:color w:val="FFFFFF"/>
                <w:szCs w:val="20"/>
                <w:lang w:eastAsia="es-CO"/>
              </w:rPr>
              <w:t> </w:t>
            </w:r>
          </w:p>
        </w:tc>
      </w:tr>
      <w:tr w:rsidR="00AD6DDC" w:rsidRPr="00AD6DDC" w14:paraId="6517FEFE" w14:textId="77777777" w:rsidTr="00AD6DDC">
        <w:trPr>
          <w:trHeight w:val="270"/>
        </w:trPr>
        <w:tc>
          <w:tcPr>
            <w:tcW w:w="3544" w:type="dxa"/>
            <w:vMerge w:val="restart"/>
            <w:tcBorders>
              <w:top w:val="nil"/>
              <w:left w:val="single" w:sz="8" w:space="0" w:color="FFFFFF"/>
              <w:bottom w:val="single" w:sz="8" w:space="0" w:color="FFFFFF"/>
              <w:right w:val="single" w:sz="8" w:space="0" w:color="FFFFFF"/>
            </w:tcBorders>
            <w:shd w:val="clear" w:color="000000" w:fill="D0D8E8"/>
            <w:vAlign w:val="center"/>
            <w:hideMark/>
          </w:tcPr>
          <w:p w14:paraId="15D6E399" w14:textId="77777777" w:rsidR="00AD6DDC" w:rsidRPr="00AD6DDC" w:rsidRDefault="00AD6DDC" w:rsidP="00AD6DDC">
            <w:pPr>
              <w:spacing w:line="240" w:lineRule="auto"/>
              <w:jc w:val="center"/>
              <w:rPr>
                <w:rFonts w:cs="Arial"/>
                <w:b/>
                <w:bCs/>
                <w:iCs w:val="0"/>
                <w:color w:val="000000"/>
                <w:szCs w:val="20"/>
                <w:lang w:eastAsia="es-CO"/>
              </w:rPr>
            </w:pPr>
            <w:r w:rsidRPr="00AD6DDC">
              <w:rPr>
                <w:rFonts w:cs="Arial"/>
                <w:b/>
                <w:bCs/>
                <w:iCs w:val="0"/>
                <w:color w:val="000000"/>
                <w:szCs w:val="20"/>
                <w:lang w:eastAsia="es-CO"/>
              </w:rPr>
              <w:t>SISTEMA</w:t>
            </w:r>
          </w:p>
        </w:tc>
        <w:tc>
          <w:tcPr>
            <w:tcW w:w="3580" w:type="dxa"/>
            <w:vMerge w:val="restart"/>
            <w:tcBorders>
              <w:top w:val="nil"/>
              <w:left w:val="single" w:sz="8" w:space="0" w:color="FFFFFF"/>
              <w:bottom w:val="single" w:sz="8" w:space="0" w:color="FFFFFF"/>
              <w:right w:val="single" w:sz="8" w:space="0" w:color="FFFFFF"/>
            </w:tcBorders>
            <w:shd w:val="clear" w:color="000000" w:fill="D0D8E8"/>
            <w:vAlign w:val="center"/>
            <w:hideMark/>
          </w:tcPr>
          <w:p w14:paraId="6FE61881" w14:textId="77777777" w:rsidR="00AD6DDC" w:rsidRPr="00AD6DDC" w:rsidRDefault="00AD6DDC" w:rsidP="00AD6DDC">
            <w:pPr>
              <w:spacing w:line="240" w:lineRule="auto"/>
              <w:jc w:val="center"/>
              <w:rPr>
                <w:rFonts w:cs="Arial"/>
                <w:b/>
                <w:bCs/>
                <w:iCs w:val="0"/>
                <w:color w:val="000000"/>
                <w:szCs w:val="20"/>
                <w:lang w:eastAsia="es-CO"/>
              </w:rPr>
            </w:pPr>
            <w:r w:rsidRPr="00AD6DDC">
              <w:rPr>
                <w:rFonts w:cs="Arial"/>
                <w:b/>
                <w:bCs/>
                <w:iCs w:val="0"/>
                <w:color w:val="000000"/>
                <w:szCs w:val="20"/>
                <w:lang w:eastAsia="es-CO"/>
              </w:rPr>
              <w:t>TIPO O RANGO</w:t>
            </w:r>
          </w:p>
        </w:tc>
        <w:tc>
          <w:tcPr>
            <w:tcW w:w="3900" w:type="dxa"/>
            <w:vMerge w:val="restart"/>
            <w:tcBorders>
              <w:top w:val="nil"/>
              <w:left w:val="single" w:sz="8" w:space="0" w:color="FFFFFF"/>
              <w:bottom w:val="single" w:sz="8" w:space="0" w:color="FFFFFF"/>
              <w:right w:val="single" w:sz="8" w:space="0" w:color="FFFFFF"/>
            </w:tcBorders>
            <w:shd w:val="clear" w:color="000000" w:fill="D0D8E8"/>
            <w:vAlign w:val="center"/>
            <w:hideMark/>
          </w:tcPr>
          <w:p w14:paraId="69470858" w14:textId="77777777" w:rsidR="00AD6DDC" w:rsidRPr="00AD6DDC" w:rsidRDefault="00AD6DDC" w:rsidP="00AD6DDC">
            <w:pPr>
              <w:spacing w:line="240" w:lineRule="auto"/>
              <w:jc w:val="center"/>
              <w:rPr>
                <w:rFonts w:cs="Arial"/>
                <w:b/>
                <w:bCs/>
                <w:iCs w:val="0"/>
                <w:color w:val="000000"/>
                <w:szCs w:val="20"/>
                <w:lang w:eastAsia="es-CO"/>
              </w:rPr>
            </w:pPr>
            <w:r w:rsidRPr="00AD6DDC">
              <w:rPr>
                <w:rFonts w:cs="Arial"/>
                <w:b/>
                <w:bCs/>
                <w:iCs w:val="0"/>
                <w:color w:val="000000"/>
                <w:szCs w:val="20"/>
                <w:lang w:eastAsia="es-CO"/>
              </w:rPr>
              <w:t xml:space="preserve">OBSERVACIÓN </w:t>
            </w:r>
          </w:p>
        </w:tc>
      </w:tr>
      <w:tr w:rsidR="00AD6DDC" w:rsidRPr="00AD6DDC" w14:paraId="631F12A3" w14:textId="77777777" w:rsidTr="00AD6DDC">
        <w:trPr>
          <w:trHeight w:val="270"/>
        </w:trPr>
        <w:tc>
          <w:tcPr>
            <w:tcW w:w="3544" w:type="dxa"/>
            <w:vMerge/>
            <w:tcBorders>
              <w:top w:val="nil"/>
              <w:left w:val="single" w:sz="8" w:space="0" w:color="FFFFFF"/>
              <w:bottom w:val="single" w:sz="8" w:space="0" w:color="FFFFFF"/>
              <w:right w:val="single" w:sz="8" w:space="0" w:color="FFFFFF"/>
            </w:tcBorders>
            <w:vAlign w:val="center"/>
            <w:hideMark/>
          </w:tcPr>
          <w:p w14:paraId="649E4D1C" w14:textId="77777777" w:rsidR="00AD6DDC" w:rsidRPr="00AD6DDC" w:rsidRDefault="00AD6DDC" w:rsidP="00AD6DDC">
            <w:pPr>
              <w:spacing w:line="240" w:lineRule="auto"/>
              <w:jc w:val="left"/>
              <w:rPr>
                <w:rFonts w:cs="Arial"/>
                <w:b/>
                <w:bCs/>
                <w:iCs w:val="0"/>
                <w:color w:val="000000"/>
                <w:szCs w:val="20"/>
                <w:lang w:eastAsia="es-CO"/>
              </w:rPr>
            </w:pPr>
          </w:p>
        </w:tc>
        <w:tc>
          <w:tcPr>
            <w:tcW w:w="3580" w:type="dxa"/>
            <w:vMerge/>
            <w:tcBorders>
              <w:top w:val="nil"/>
              <w:left w:val="single" w:sz="8" w:space="0" w:color="FFFFFF"/>
              <w:bottom w:val="single" w:sz="8" w:space="0" w:color="FFFFFF"/>
              <w:right w:val="single" w:sz="8" w:space="0" w:color="FFFFFF"/>
            </w:tcBorders>
            <w:vAlign w:val="center"/>
            <w:hideMark/>
          </w:tcPr>
          <w:p w14:paraId="28010829" w14:textId="77777777" w:rsidR="00AD6DDC" w:rsidRPr="00AD6DDC" w:rsidRDefault="00AD6DDC" w:rsidP="00AD6DDC">
            <w:pPr>
              <w:spacing w:line="240" w:lineRule="auto"/>
              <w:jc w:val="left"/>
              <w:rPr>
                <w:rFonts w:cs="Arial"/>
                <w:b/>
                <w:bCs/>
                <w:iCs w:val="0"/>
                <w:color w:val="000000"/>
                <w:szCs w:val="20"/>
                <w:lang w:eastAsia="es-CO"/>
              </w:rPr>
            </w:pPr>
          </w:p>
        </w:tc>
        <w:tc>
          <w:tcPr>
            <w:tcW w:w="3900" w:type="dxa"/>
            <w:vMerge/>
            <w:tcBorders>
              <w:top w:val="nil"/>
              <w:left w:val="single" w:sz="8" w:space="0" w:color="FFFFFF"/>
              <w:bottom w:val="single" w:sz="8" w:space="0" w:color="FFFFFF"/>
              <w:right w:val="single" w:sz="8" w:space="0" w:color="FFFFFF"/>
            </w:tcBorders>
            <w:vAlign w:val="center"/>
            <w:hideMark/>
          </w:tcPr>
          <w:p w14:paraId="4AA2D054" w14:textId="77777777" w:rsidR="00AD6DDC" w:rsidRPr="00AD6DDC" w:rsidRDefault="00AD6DDC" w:rsidP="00AD6DDC">
            <w:pPr>
              <w:spacing w:line="240" w:lineRule="auto"/>
              <w:jc w:val="left"/>
              <w:rPr>
                <w:rFonts w:cs="Arial"/>
                <w:b/>
                <w:bCs/>
                <w:iCs w:val="0"/>
                <w:color w:val="000000"/>
                <w:szCs w:val="20"/>
                <w:lang w:eastAsia="es-CO"/>
              </w:rPr>
            </w:pPr>
          </w:p>
        </w:tc>
      </w:tr>
      <w:tr w:rsidR="00AD6DDC" w:rsidRPr="00AD6DDC" w14:paraId="17F57C07" w14:textId="77777777" w:rsidTr="00AD6DDC">
        <w:trPr>
          <w:trHeight w:val="505"/>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3A1AD52D"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Fuente de alimentación </w:t>
            </w:r>
          </w:p>
        </w:tc>
        <w:tc>
          <w:tcPr>
            <w:tcW w:w="3580" w:type="dxa"/>
            <w:tcBorders>
              <w:top w:val="nil"/>
              <w:left w:val="nil"/>
              <w:bottom w:val="single" w:sz="8" w:space="0" w:color="FFFFFF"/>
              <w:right w:val="single" w:sz="8" w:space="0" w:color="FFFFFF"/>
            </w:tcBorders>
            <w:shd w:val="clear" w:color="000000" w:fill="E9EDF4"/>
            <w:vAlign w:val="center"/>
            <w:hideMark/>
          </w:tcPr>
          <w:p w14:paraId="3270F0A5"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Motor de combustión interna (Diésel) </w:t>
            </w:r>
            <w:proofErr w:type="spellStart"/>
            <w:r w:rsidRPr="00AD6DDC">
              <w:rPr>
                <w:rFonts w:cs="Arial"/>
                <w:iCs w:val="0"/>
                <w:color w:val="000000"/>
                <w:szCs w:val="20"/>
                <w:lang w:eastAsia="es-CO"/>
              </w:rPr>
              <w:t>tier</w:t>
            </w:r>
            <w:proofErr w:type="spellEnd"/>
            <w:r w:rsidRPr="00AD6DDC">
              <w:rPr>
                <w:rFonts w:cs="Arial"/>
                <w:iCs w:val="0"/>
                <w:color w:val="000000"/>
                <w:szCs w:val="20"/>
                <w:lang w:eastAsia="es-CO"/>
              </w:rPr>
              <w:t xml:space="preserve"> 3 entre 120 y 140 HP</w:t>
            </w:r>
          </w:p>
        </w:tc>
        <w:tc>
          <w:tcPr>
            <w:tcW w:w="3900" w:type="dxa"/>
            <w:tcBorders>
              <w:top w:val="nil"/>
              <w:left w:val="nil"/>
              <w:bottom w:val="single" w:sz="8" w:space="0" w:color="FFFFFF"/>
              <w:right w:val="single" w:sz="8" w:space="0" w:color="FFFFFF"/>
            </w:tcBorders>
            <w:shd w:val="clear" w:color="000000" w:fill="E9EDF4"/>
            <w:vAlign w:val="center"/>
            <w:hideMark/>
          </w:tcPr>
          <w:p w14:paraId="31CCC6DB"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Con turbo cargador</w:t>
            </w:r>
          </w:p>
        </w:tc>
      </w:tr>
      <w:tr w:rsidR="00AD6DDC" w:rsidRPr="00AD6DDC" w14:paraId="4A04CC53" w14:textId="77777777" w:rsidTr="00AD6DDC">
        <w:trPr>
          <w:trHeight w:val="525"/>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3FA3E26C"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Sistema eléctrico </w:t>
            </w:r>
          </w:p>
        </w:tc>
        <w:tc>
          <w:tcPr>
            <w:tcW w:w="3580" w:type="dxa"/>
            <w:tcBorders>
              <w:top w:val="nil"/>
              <w:left w:val="nil"/>
              <w:bottom w:val="single" w:sz="8" w:space="0" w:color="FFFFFF"/>
              <w:right w:val="single" w:sz="8" w:space="0" w:color="FFFFFF"/>
            </w:tcBorders>
            <w:shd w:val="clear" w:color="000000" w:fill="D0D8E8"/>
            <w:vAlign w:val="center"/>
            <w:hideMark/>
          </w:tcPr>
          <w:p w14:paraId="0D3226D3"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Sistema con voltaje de 12 voltios </w:t>
            </w:r>
          </w:p>
        </w:tc>
        <w:tc>
          <w:tcPr>
            <w:tcW w:w="3900" w:type="dxa"/>
            <w:tcBorders>
              <w:top w:val="nil"/>
              <w:left w:val="nil"/>
              <w:bottom w:val="single" w:sz="8" w:space="0" w:color="FFFFFF"/>
              <w:right w:val="single" w:sz="8" w:space="0" w:color="FFFFFF"/>
            </w:tcBorders>
            <w:shd w:val="clear" w:color="000000" w:fill="D0D8E8"/>
            <w:vAlign w:val="center"/>
            <w:hideMark/>
          </w:tcPr>
          <w:p w14:paraId="58081B1B"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19246CD4"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351F6D1C"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Estabilizadores hidráulicos delanteros </w:t>
            </w:r>
          </w:p>
        </w:tc>
        <w:tc>
          <w:tcPr>
            <w:tcW w:w="3580" w:type="dxa"/>
            <w:tcBorders>
              <w:top w:val="nil"/>
              <w:left w:val="nil"/>
              <w:bottom w:val="single" w:sz="8" w:space="0" w:color="FFFFFF"/>
              <w:right w:val="single" w:sz="8" w:space="0" w:color="FFFFFF"/>
            </w:tcBorders>
            <w:shd w:val="clear" w:color="000000" w:fill="E9EDF4"/>
            <w:vAlign w:val="center"/>
            <w:hideMark/>
          </w:tcPr>
          <w:p w14:paraId="11A9A6AA"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346B72EB"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6DCE18EF" w14:textId="77777777" w:rsidTr="00AD6DDC">
        <w:trPr>
          <w:trHeight w:val="525"/>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256FB11F"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Capacidad nominal de operación con estabilizadores abajo</w:t>
            </w:r>
          </w:p>
        </w:tc>
        <w:tc>
          <w:tcPr>
            <w:tcW w:w="3580" w:type="dxa"/>
            <w:tcBorders>
              <w:top w:val="nil"/>
              <w:left w:val="nil"/>
              <w:bottom w:val="single" w:sz="8" w:space="0" w:color="FFFFFF"/>
              <w:right w:val="single" w:sz="8" w:space="0" w:color="FFFFFF"/>
            </w:tcBorders>
            <w:shd w:val="clear" w:color="000000" w:fill="D0D8E8"/>
            <w:vAlign w:val="center"/>
            <w:hideMark/>
          </w:tcPr>
          <w:p w14:paraId="48EABD44"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Entre 4500 y 4600 KG</w:t>
            </w:r>
          </w:p>
        </w:tc>
        <w:tc>
          <w:tcPr>
            <w:tcW w:w="3900" w:type="dxa"/>
            <w:tcBorders>
              <w:top w:val="nil"/>
              <w:left w:val="nil"/>
              <w:bottom w:val="single" w:sz="8" w:space="0" w:color="FFFFFF"/>
              <w:right w:val="single" w:sz="8" w:space="0" w:color="FFFFFF"/>
            </w:tcBorders>
            <w:shd w:val="clear" w:color="000000" w:fill="D0D8E8"/>
            <w:vAlign w:val="center"/>
            <w:hideMark/>
          </w:tcPr>
          <w:p w14:paraId="706BACB9"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119E3273" w14:textId="77777777" w:rsidTr="00AD6DDC">
        <w:trPr>
          <w:trHeight w:val="525"/>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169F800A"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Capacidad a altura máxima con estabilizadores abajo</w:t>
            </w:r>
          </w:p>
        </w:tc>
        <w:tc>
          <w:tcPr>
            <w:tcW w:w="3580" w:type="dxa"/>
            <w:tcBorders>
              <w:top w:val="nil"/>
              <w:left w:val="nil"/>
              <w:bottom w:val="single" w:sz="8" w:space="0" w:color="FFFFFF"/>
              <w:right w:val="single" w:sz="8" w:space="0" w:color="FFFFFF"/>
            </w:tcBorders>
            <w:shd w:val="clear" w:color="000000" w:fill="E9EDF4"/>
            <w:vAlign w:val="center"/>
            <w:hideMark/>
          </w:tcPr>
          <w:p w14:paraId="7FFFB2CE"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Entre 2000 y 2500 Kg</w:t>
            </w:r>
          </w:p>
        </w:tc>
        <w:tc>
          <w:tcPr>
            <w:tcW w:w="3900" w:type="dxa"/>
            <w:tcBorders>
              <w:top w:val="nil"/>
              <w:left w:val="nil"/>
              <w:bottom w:val="single" w:sz="8" w:space="0" w:color="FFFFFF"/>
              <w:right w:val="single" w:sz="8" w:space="0" w:color="FFFFFF"/>
            </w:tcBorders>
            <w:shd w:val="clear" w:color="000000" w:fill="E9EDF4"/>
            <w:vAlign w:val="center"/>
            <w:hideMark/>
          </w:tcPr>
          <w:p w14:paraId="0F7B8B5D"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6BCFD3F8" w14:textId="77777777" w:rsidTr="00AD6DDC">
        <w:trPr>
          <w:trHeight w:val="525"/>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7D021A13"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Capacidad a alcance horizontal máximo con estabilizadores abajo</w:t>
            </w:r>
          </w:p>
        </w:tc>
        <w:tc>
          <w:tcPr>
            <w:tcW w:w="3580" w:type="dxa"/>
            <w:tcBorders>
              <w:top w:val="nil"/>
              <w:left w:val="nil"/>
              <w:bottom w:val="single" w:sz="8" w:space="0" w:color="FFFFFF"/>
              <w:right w:val="single" w:sz="8" w:space="0" w:color="FFFFFF"/>
            </w:tcBorders>
            <w:shd w:val="clear" w:color="000000" w:fill="D0D8E8"/>
            <w:vAlign w:val="center"/>
            <w:hideMark/>
          </w:tcPr>
          <w:p w14:paraId="54AF42DD"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Entre 1000 y 1200 Kg</w:t>
            </w:r>
          </w:p>
        </w:tc>
        <w:tc>
          <w:tcPr>
            <w:tcW w:w="3900" w:type="dxa"/>
            <w:tcBorders>
              <w:top w:val="nil"/>
              <w:left w:val="nil"/>
              <w:bottom w:val="single" w:sz="8" w:space="0" w:color="FFFFFF"/>
              <w:right w:val="single" w:sz="8" w:space="0" w:color="FFFFFF"/>
            </w:tcBorders>
            <w:shd w:val="clear" w:color="000000" w:fill="D0D8E8"/>
            <w:vAlign w:val="center"/>
            <w:hideMark/>
          </w:tcPr>
          <w:p w14:paraId="62A4EAC8"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3AC069D7"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1F03BEB7"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Alcance horizontal máximo </w:t>
            </w:r>
          </w:p>
        </w:tc>
        <w:tc>
          <w:tcPr>
            <w:tcW w:w="3580" w:type="dxa"/>
            <w:tcBorders>
              <w:top w:val="nil"/>
              <w:left w:val="nil"/>
              <w:bottom w:val="single" w:sz="8" w:space="0" w:color="FFFFFF"/>
              <w:right w:val="single" w:sz="8" w:space="0" w:color="FFFFFF"/>
            </w:tcBorders>
            <w:shd w:val="clear" w:color="000000" w:fill="E9EDF4"/>
            <w:vAlign w:val="center"/>
            <w:hideMark/>
          </w:tcPr>
          <w:p w14:paraId="6DB8426D"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Entre 12.0 y 13.0 </w:t>
            </w:r>
            <w:proofErr w:type="spellStart"/>
            <w:r w:rsidRPr="00AD6DDC">
              <w:rPr>
                <w:rFonts w:cs="Arial"/>
                <w:iCs w:val="0"/>
                <w:color w:val="000000"/>
                <w:szCs w:val="20"/>
                <w:lang w:eastAsia="es-CO"/>
              </w:rPr>
              <w:t>Mtrs</w:t>
            </w:r>
            <w:proofErr w:type="spellEnd"/>
            <w:r w:rsidRPr="00AD6DDC">
              <w:rPr>
                <w:rFonts w:cs="Arial"/>
                <w:iCs w:val="0"/>
                <w:color w:val="000000"/>
                <w:szCs w:val="20"/>
                <w:lang w:eastAsia="es-CO"/>
              </w:rPr>
              <w:t xml:space="preserve"> </w:t>
            </w:r>
          </w:p>
        </w:tc>
        <w:tc>
          <w:tcPr>
            <w:tcW w:w="3900" w:type="dxa"/>
            <w:tcBorders>
              <w:top w:val="nil"/>
              <w:left w:val="nil"/>
              <w:bottom w:val="single" w:sz="8" w:space="0" w:color="FFFFFF"/>
              <w:right w:val="single" w:sz="8" w:space="0" w:color="FFFFFF"/>
            </w:tcBorders>
            <w:shd w:val="clear" w:color="000000" w:fill="E9EDF4"/>
            <w:vAlign w:val="center"/>
            <w:hideMark/>
          </w:tcPr>
          <w:p w14:paraId="50D94888"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35FDCD9B"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02A92E2F"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Altura máxima de levantamiento </w:t>
            </w:r>
          </w:p>
        </w:tc>
        <w:tc>
          <w:tcPr>
            <w:tcW w:w="3580" w:type="dxa"/>
            <w:tcBorders>
              <w:top w:val="nil"/>
              <w:left w:val="nil"/>
              <w:bottom w:val="single" w:sz="8" w:space="0" w:color="FFFFFF"/>
              <w:right w:val="single" w:sz="8" w:space="0" w:color="FFFFFF"/>
            </w:tcBorders>
            <w:shd w:val="clear" w:color="000000" w:fill="D0D8E8"/>
            <w:vAlign w:val="center"/>
            <w:hideMark/>
          </w:tcPr>
          <w:p w14:paraId="2F5D62B8"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Entre 16 y 18 m</w:t>
            </w:r>
          </w:p>
        </w:tc>
        <w:tc>
          <w:tcPr>
            <w:tcW w:w="3900" w:type="dxa"/>
            <w:tcBorders>
              <w:top w:val="nil"/>
              <w:left w:val="nil"/>
              <w:bottom w:val="single" w:sz="8" w:space="0" w:color="FFFFFF"/>
              <w:right w:val="single" w:sz="8" w:space="0" w:color="FFFFFF"/>
            </w:tcBorders>
            <w:shd w:val="clear" w:color="000000" w:fill="D0D8E8"/>
            <w:vAlign w:val="center"/>
            <w:hideMark/>
          </w:tcPr>
          <w:p w14:paraId="2CA0F5AE"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297E9B8A"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64C59264"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Cabina</w:t>
            </w:r>
          </w:p>
        </w:tc>
        <w:tc>
          <w:tcPr>
            <w:tcW w:w="3580" w:type="dxa"/>
            <w:tcBorders>
              <w:top w:val="nil"/>
              <w:left w:val="nil"/>
              <w:bottom w:val="single" w:sz="8" w:space="0" w:color="FFFFFF"/>
              <w:right w:val="single" w:sz="8" w:space="0" w:color="FFFFFF"/>
            </w:tcBorders>
            <w:shd w:val="clear" w:color="000000" w:fill="E9EDF4"/>
            <w:vAlign w:val="center"/>
            <w:hideMark/>
          </w:tcPr>
          <w:p w14:paraId="0A8DF36D"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02C0620F"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Cerrada</w:t>
            </w:r>
          </w:p>
        </w:tc>
      </w:tr>
      <w:tr w:rsidR="00AD6DDC" w:rsidRPr="00AD6DDC" w14:paraId="0270A073" w14:textId="77777777" w:rsidTr="00AD6DDC">
        <w:trPr>
          <w:trHeight w:val="525"/>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7921B88D"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Cabina con Estructura protectora contra el vuelco </w:t>
            </w:r>
          </w:p>
        </w:tc>
        <w:tc>
          <w:tcPr>
            <w:tcW w:w="3580" w:type="dxa"/>
            <w:tcBorders>
              <w:top w:val="nil"/>
              <w:left w:val="nil"/>
              <w:bottom w:val="single" w:sz="8" w:space="0" w:color="FFFFFF"/>
              <w:right w:val="single" w:sz="8" w:space="0" w:color="FFFFFF"/>
            </w:tcBorders>
            <w:shd w:val="clear" w:color="000000" w:fill="D0D8E8"/>
            <w:vAlign w:val="center"/>
            <w:hideMark/>
          </w:tcPr>
          <w:p w14:paraId="1DB1EBA4"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4DA9B424"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Debe de cumplir con requisitos de SAE- ISO</w:t>
            </w:r>
          </w:p>
        </w:tc>
      </w:tr>
      <w:tr w:rsidR="00AD6DDC" w:rsidRPr="00AD6DDC" w14:paraId="736C92AC" w14:textId="77777777" w:rsidTr="00AD6DDC">
        <w:trPr>
          <w:trHeight w:val="525"/>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35C80750"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Cabina con Estructura protectora contra la caída de objetos </w:t>
            </w:r>
          </w:p>
        </w:tc>
        <w:tc>
          <w:tcPr>
            <w:tcW w:w="3580" w:type="dxa"/>
            <w:tcBorders>
              <w:top w:val="nil"/>
              <w:left w:val="nil"/>
              <w:bottom w:val="single" w:sz="8" w:space="0" w:color="FFFFFF"/>
              <w:right w:val="single" w:sz="8" w:space="0" w:color="FFFFFF"/>
            </w:tcBorders>
            <w:shd w:val="clear" w:color="000000" w:fill="E9EDF4"/>
            <w:vAlign w:val="center"/>
            <w:hideMark/>
          </w:tcPr>
          <w:p w14:paraId="55CD4FFF"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4082C281"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Debe de cumplir con requisitos de SAE- ISO</w:t>
            </w:r>
          </w:p>
        </w:tc>
      </w:tr>
      <w:tr w:rsidR="00AD6DDC" w:rsidRPr="00AD6DDC" w14:paraId="47B31F51"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2743B916"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Aire acondicionado </w:t>
            </w:r>
          </w:p>
        </w:tc>
        <w:tc>
          <w:tcPr>
            <w:tcW w:w="3580" w:type="dxa"/>
            <w:tcBorders>
              <w:top w:val="nil"/>
              <w:left w:val="nil"/>
              <w:bottom w:val="single" w:sz="8" w:space="0" w:color="FFFFFF"/>
              <w:right w:val="single" w:sz="8" w:space="0" w:color="FFFFFF"/>
            </w:tcBorders>
            <w:shd w:val="clear" w:color="000000" w:fill="D0D8E8"/>
            <w:vAlign w:val="center"/>
            <w:hideMark/>
          </w:tcPr>
          <w:p w14:paraId="6C204A58"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2DD10B81"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38DE83CE"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3DC53CE5"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Transmisión velocidades de avance </w:t>
            </w:r>
          </w:p>
        </w:tc>
        <w:tc>
          <w:tcPr>
            <w:tcW w:w="3580" w:type="dxa"/>
            <w:tcBorders>
              <w:top w:val="nil"/>
              <w:left w:val="nil"/>
              <w:bottom w:val="single" w:sz="8" w:space="0" w:color="FFFFFF"/>
              <w:right w:val="single" w:sz="8" w:space="0" w:color="FFFFFF"/>
            </w:tcBorders>
            <w:shd w:val="clear" w:color="000000" w:fill="E9EDF4"/>
            <w:vAlign w:val="center"/>
            <w:hideMark/>
          </w:tcPr>
          <w:p w14:paraId="52BDE832"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Cuatro</w:t>
            </w:r>
          </w:p>
        </w:tc>
        <w:tc>
          <w:tcPr>
            <w:tcW w:w="3900" w:type="dxa"/>
            <w:tcBorders>
              <w:top w:val="nil"/>
              <w:left w:val="nil"/>
              <w:bottom w:val="single" w:sz="8" w:space="0" w:color="FFFFFF"/>
              <w:right w:val="single" w:sz="8" w:space="0" w:color="FFFFFF"/>
            </w:tcBorders>
            <w:shd w:val="clear" w:color="000000" w:fill="E9EDF4"/>
            <w:vAlign w:val="center"/>
            <w:hideMark/>
          </w:tcPr>
          <w:p w14:paraId="5A81992F"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1E320972"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4B73469C"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Transmisión velocidades de retroceso,</w:t>
            </w:r>
          </w:p>
        </w:tc>
        <w:tc>
          <w:tcPr>
            <w:tcW w:w="3580" w:type="dxa"/>
            <w:tcBorders>
              <w:top w:val="nil"/>
              <w:left w:val="nil"/>
              <w:bottom w:val="single" w:sz="8" w:space="0" w:color="FFFFFF"/>
              <w:right w:val="single" w:sz="8" w:space="0" w:color="FFFFFF"/>
            </w:tcBorders>
            <w:shd w:val="clear" w:color="000000" w:fill="D0D8E8"/>
            <w:vAlign w:val="center"/>
            <w:hideMark/>
          </w:tcPr>
          <w:p w14:paraId="2068A12C"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Tres</w:t>
            </w:r>
          </w:p>
        </w:tc>
        <w:tc>
          <w:tcPr>
            <w:tcW w:w="3900" w:type="dxa"/>
            <w:tcBorders>
              <w:top w:val="nil"/>
              <w:left w:val="nil"/>
              <w:bottom w:val="single" w:sz="8" w:space="0" w:color="FFFFFF"/>
              <w:right w:val="single" w:sz="8" w:space="0" w:color="FFFFFF"/>
            </w:tcBorders>
            <w:shd w:val="clear" w:color="000000" w:fill="D0D8E8"/>
            <w:vAlign w:val="center"/>
            <w:hideMark/>
          </w:tcPr>
          <w:p w14:paraId="68FBC7EF"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3113695E" w14:textId="77777777" w:rsidTr="00AD6DDC">
        <w:trPr>
          <w:trHeight w:val="525"/>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00A12A4B"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Modos de dirección</w:t>
            </w:r>
          </w:p>
        </w:tc>
        <w:tc>
          <w:tcPr>
            <w:tcW w:w="3580" w:type="dxa"/>
            <w:tcBorders>
              <w:top w:val="nil"/>
              <w:left w:val="nil"/>
              <w:bottom w:val="single" w:sz="8" w:space="0" w:color="FFFFFF"/>
              <w:right w:val="single" w:sz="8" w:space="0" w:color="FFFFFF"/>
            </w:tcBorders>
            <w:shd w:val="clear" w:color="000000" w:fill="E9EDF4"/>
            <w:vAlign w:val="center"/>
            <w:hideMark/>
          </w:tcPr>
          <w:p w14:paraId="41E0247C"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Tres</w:t>
            </w:r>
          </w:p>
        </w:tc>
        <w:tc>
          <w:tcPr>
            <w:tcW w:w="3900" w:type="dxa"/>
            <w:tcBorders>
              <w:top w:val="nil"/>
              <w:left w:val="nil"/>
              <w:bottom w:val="single" w:sz="8" w:space="0" w:color="FFFFFF"/>
              <w:right w:val="single" w:sz="8" w:space="0" w:color="FFFFFF"/>
            </w:tcBorders>
            <w:shd w:val="clear" w:color="000000" w:fill="E9EDF4"/>
            <w:vAlign w:val="center"/>
            <w:hideMark/>
          </w:tcPr>
          <w:p w14:paraId="4EE48D74"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Dirección de la rueda </w:t>
            </w:r>
            <w:proofErr w:type="gramStart"/>
            <w:r w:rsidRPr="00AD6DDC">
              <w:rPr>
                <w:rFonts w:cs="Arial"/>
                <w:iCs w:val="0"/>
                <w:color w:val="000000"/>
                <w:szCs w:val="20"/>
                <w:lang w:eastAsia="es-CO"/>
              </w:rPr>
              <w:t>delantera  -</w:t>
            </w:r>
            <w:proofErr w:type="gramEnd"/>
            <w:r w:rsidRPr="00AD6DDC">
              <w:rPr>
                <w:rFonts w:cs="Arial"/>
                <w:iCs w:val="0"/>
                <w:color w:val="000000"/>
                <w:szCs w:val="20"/>
                <w:lang w:eastAsia="es-CO"/>
              </w:rPr>
              <w:t xml:space="preserve"> buey cangrejo  - buey coordinado</w:t>
            </w:r>
          </w:p>
        </w:tc>
      </w:tr>
      <w:tr w:rsidR="00AD6DDC" w:rsidRPr="00AD6DDC" w14:paraId="26C5666C"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50BE06E6"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Carro porta horquillas </w:t>
            </w:r>
          </w:p>
        </w:tc>
        <w:tc>
          <w:tcPr>
            <w:tcW w:w="3580" w:type="dxa"/>
            <w:tcBorders>
              <w:top w:val="nil"/>
              <w:left w:val="nil"/>
              <w:bottom w:val="single" w:sz="8" w:space="0" w:color="FFFFFF"/>
              <w:right w:val="single" w:sz="8" w:space="0" w:color="FFFFFF"/>
            </w:tcBorders>
            <w:shd w:val="clear" w:color="000000" w:fill="D0D8E8"/>
            <w:vAlign w:val="center"/>
            <w:hideMark/>
          </w:tcPr>
          <w:p w14:paraId="251B97E6"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2E9F0D13"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Con horquillas de 1.0 a 1.5m</w:t>
            </w:r>
          </w:p>
        </w:tc>
      </w:tr>
      <w:tr w:rsidR="00AD6DDC" w:rsidRPr="00AD6DDC" w14:paraId="0604BB5D"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7DF712E0"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Luces de trabajo.</w:t>
            </w:r>
          </w:p>
        </w:tc>
        <w:tc>
          <w:tcPr>
            <w:tcW w:w="3580" w:type="dxa"/>
            <w:tcBorders>
              <w:top w:val="nil"/>
              <w:left w:val="nil"/>
              <w:bottom w:val="single" w:sz="8" w:space="0" w:color="FFFFFF"/>
              <w:right w:val="single" w:sz="8" w:space="0" w:color="FFFFFF"/>
            </w:tcBorders>
            <w:shd w:val="clear" w:color="000000" w:fill="E9EDF4"/>
            <w:vAlign w:val="center"/>
            <w:hideMark/>
          </w:tcPr>
          <w:p w14:paraId="0A9C0CD2"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1FA48811"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2932A116" w14:textId="77777777" w:rsidTr="00AD6DDC">
        <w:trPr>
          <w:trHeight w:val="525"/>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7E948153"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Llantas </w:t>
            </w:r>
          </w:p>
        </w:tc>
        <w:tc>
          <w:tcPr>
            <w:tcW w:w="3580" w:type="dxa"/>
            <w:tcBorders>
              <w:top w:val="nil"/>
              <w:left w:val="nil"/>
              <w:bottom w:val="single" w:sz="8" w:space="0" w:color="FFFFFF"/>
              <w:right w:val="single" w:sz="8" w:space="0" w:color="FFFFFF"/>
            </w:tcBorders>
            <w:shd w:val="clear" w:color="000000" w:fill="D0D8E8"/>
            <w:vAlign w:val="center"/>
            <w:hideMark/>
          </w:tcPr>
          <w:p w14:paraId="2232433E"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14 </w:t>
            </w:r>
            <w:proofErr w:type="gramStart"/>
            <w:r w:rsidRPr="00AD6DDC">
              <w:rPr>
                <w:rFonts w:cs="Arial"/>
                <w:iCs w:val="0"/>
                <w:color w:val="000000"/>
                <w:szCs w:val="20"/>
                <w:lang w:eastAsia="es-CO"/>
              </w:rPr>
              <w:t>X</w:t>
            </w:r>
            <w:proofErr w:type="gramEnd"/>
            <w:r w:rsidRPr="00AD6DDC">
              <w:rPr>
                <w:rFonts w:cs="Arial"/>
                <w:iCs w:val="0"/>
                <w:color w:val="000000"/>
                <w:szCs w:val="20"/>
                <w:lang w:eastAsia="es-CO"/>
              </w:rPr>
              <w:t xml:space="preserve"> 24" neumáticos de terreno</w:t>
            </w:r>
          </w:p>
        </w:tc>
        <w:tc>
          <w:tcPr>
            <w:tcW w:w="3900" w:type="dxa"/>
            <w:tcBorders>
              <w:top w:val="nil"/>
              <w:left w:val="nil"/>
              <w:bottom w:val="single" w:sz="8" w:space="0" w:color="FFFFFF"/>
              <w:right w:val="single" w:sz="8" w:space="0" w:color="FFFFFF"/>
            </w:tcBorders>
            <w:shd w:val="clear" w:color="000000" w:fill="D0D8E8"/>
            <w:vAlign w:val="center"/>
            <w:hideMark/>
          </w:tcPr>
          <w:p w14:paraId="7D4A5F30"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No se aceptan marcas asiáticas</w:t>
            </w:r>
          </w:p>
        </w:tc>
      </w:tr>
      <w:tr w:rsidR="00AD6DDC" w:rsidRPr="00AD6DDC" w14:paraId="3484D1B0"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165A8B28"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Tracción </w:t>
            </w:r>
          </w:p>
        </w:tc>
        <w:tc>
          <w:tcPr>
            <w:tcW w:w="3580" w:type="dxa"/>
            <w:tcBorders>
              <w:top w:val="nil"/>
              <w:left w:val="nil"/>
              <w:bottom w:val="single" w:sz="8" w:space="0" w:color="FFFFFF"/>
              <w:right w:val="single" w:sz="8" w:space="0" w:color="FFFFFF"/>
            </w:tcBorders>
            <w:shd w:val="clear" w:color="000000" w:fill="E9EDF4"/>
            <w:vAlign w:val="center"/>
            <w:hideMark/>
          </w:tcPr>
          <w:p w14:paraId="2A993FEB"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4*4</w:t>
            </w:r>
          </w:p>
        </w:tc>
        <w:tc>
          <w:tcPr>
            <w:tcW w:w="3900" w:type="dxa"/>
            <w:tcBorders>
              <w:top w:val="nil"/>
              <w:left w:val="nil"/>
              <w:bottom w:val="single" w:sz="8" w:space="0" w:color="FFFFFF"/>
              <w:right w:val="single" w:sz="8" w:space="0" w:color="FFFFFF"/>
            </w:tcBorders>
            <w:shd w:val="clear" w:color="000000" w:fill="E9EDF4"/>
            <w:vAlign w:val="center"/>
            <w:hideMark/>
          </w:tcPr>
          <w:p w14:paraId="5435F1A9"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07C5D02F"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666D18FD"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Origen del equipo </w:t>
            </w:r>
          </w:p>
        </w:tc>
        <w:tc>
          <w:tcPr>
            <w:tcW w:w="3580" w:type="dxa"/>
            <w:tcBorders>
              <w:top w:val="nil"/>
              <w:left w:val="nil"/>
              <w:bottom w:val="single" w:sz="8" w:space="0" w:color="FFFFFF"/>
              <w:right w:val="single" w:sz="8" w:space="0" w:color="FFFFFF"/>
            </w:tcBorders>
            <w:shd w:val="clear" w:color="000000" w:fill="D0D8E8"/>
            <w:vAlign w:val="center"/>
            <w:hideMark/>
          </w:tcPr>
          <w:p w14:paraId="026489C4"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Americano</w:t>
            </w:r>
          </w:p>
        </w:tc>
        <w:tc>
          <w:tcPr>
            <w:tcW w:w="3900" w:type="dxa"/>
            <w:tcBorders>
              <w:top w:val="nil"/>
              <w:left w:val="nil"/>
              <w:bottom w:val="single" w:sz="8" w:space="0" w:color="FFFFFF"/>
              <w:right w:val="single" w:sz="8" w:space="0" w:color="FFFFFF"/>
            </w:tcBorders>
            <w:shd w:val="clear" w:color="000000" w:fill="D0D8E8"/>
            <w:vAlign w:val="center"/>
            <w:hideMark/>
          </w:tcPr>
          <w:p w14:paraId="6605CE3C"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339BA921" w14:textId="77777777" w:rsidTr="00AD6DDC">
        <w:trPr>
          <w:trHeight w:val="525"/>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4AD05345"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Tiempo de entrega </w:t>
            </w:r>
          </w:p>
        </w:tc>
        <w:tc>
          <w:tcPr>
            <w:tcW w:w="3580" w:type="dxa"/>
            <w:tcBorders>
              <w:top w:val="nil"/>
              <w:left w:val="nil"/>
              <w:bottom w:val="single" w:sz="8" w:space="0" w:color="FFFFFF"/>
              <w:right w:val="single" w:sz="8" w:space="0" w:color="FFFFFF"/>
            </w:tcBorders>
            <w:shd w:val="clear" w:color="000000" w:fill="E9EDF4"/>
            <w:vAlign w:val="center"/>
            <w:hideMark/>
          </w:tcPr>
          <w:p w14:paraId="351760BF"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Entre 10 y 12 semanas o menos </w:t>
            </w:r>
          </w:p>
        </w:tc>
        <w:tc>
          <w:tcPr>
            <w:tcW w:w="3900" w:type="dxa"/>
            <w:tcBorders>
              <w:top w:val="nil"/>
              <w:left w:val="nil"/>
              <w:bottom w:val="single" w:sz="8" w:space="0" w:color="FFFFFF"/>
              <w:right w:val="single" w:sz="8" w:space="0" w:color="FFFFFF"/>
            </w:tcBorders>
            <w:shd w:val="clear" w:color="000000" w:fill="E9EDF4"/>
            <w:vAlign w:val="center"/>
            <w:hideMark/>
          </w:tcPr>
          <w:p w14:paraId="5CE761B1"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19A29000"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75B42B0E"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Capacidad tanque combustible</w:t>
            </w:r>
          </w:p>
        </w:tc>
        <w:tc>
          <w:tcPr>
            <w:tcW w:w="3580" w:type="dxa"/>
            <w:tcBorders>
              <w:top w:val="nil"/>
              <w:left w:val="nil"/>
              <w:bottom w:val="single" w:sz="8" w:space="0" w:color="FFFFFF"/>
              <w:right w:val="single" w:sz="8" w:space="0" w:color="FFFFFF"/>
            </w:tcBorders>
            <w:shd w:val="clear" w:color="000000" w:fill="D0D8E8"/>
            <w:vAlign w:val="center"/>
            <w:hideMark/>
          </w:tcPr>
          <w:p w14:paraId="1BE4B0A6"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Entre 35 y 40 GLN</w:t>
            </w:r>
          </w:p>
        </w:tc>
        <w:tc>
          <w:tcPr>
            <w:tcW w:w="3900" w:type="dxa"/>
            <w:tcBorders>
              <w:top w:val="nil"/>
              <w:left w:val="nil"/>
              <w:bottom w:val="single" w:sz="8" w:space="0" w:color="FFFFFF"/>
              <w:right w:val="single" w:sz="8" w:space="0" w:color="FFFFFF"/>
            </w:tcBorders>
            <w:shd w:val="clear" w:color="000000" w:fill="D0D8E8"/>
            <w:vAlign w:val="center"/>
            <w:hideMark/>
          </w:tcPr>
          <w:p w14:paraId="2F598DD2"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2F78DAA0"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0C7B1A42"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lastRenderedPageBreak/>
              <w:t xml:space="preserve">Baliza giratoria </w:t>
            </w:r>
          </w:p>
        </w:tc>
        <w:tc>
          <w:tcPr>
            <w:tcW w:w="3580" w:type="dxa"/>
            <w:tcBorders>
              <w:top w:val="nil"/>
              <w:left w:val="nil"/>
              <w:bottom w:val="single" w:sz="8" w:space="0" w:color="FFFFFF"/>
              <w:right w:val="single" w:sz="8" w:space="0" w:color="FFFFFF"/>
            </w:tcBorders>
            <w:shd w:val="clear" w:color="000000" w:fill="E9EDF4"/>
            <w:vAlign w:val="center"/>
            <w:hideMark/>
          </w:tcPr>
          <w:p w14:paraId="69AB09AD"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619F186C"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3FB7750A"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4A67FB79"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Batería de servicio pesado </w:t>
            </w:r>
          </w:p>
        </w:tc>
        <w:tc>
          <w:tcPr>
            <w:tcW w:w="3580" w:type="dxa"/>
            <w:tcBorders>
              <w:top w:val="nil"/>
              <w:left w:val="nil"/>
              <w:bottom w:val="single" w:sz="8" w:space="0" w:color="FFFFFF"/>
              <w:right w:val="single" w:sz="8" w:space="0" w:color="FFFFFF"/>
            </w:tcBorders>
            <w:shd w:val="clear" w:color="000000" w:fill="D0D8E8"/>
            <w:vAlign w:val="center"/>
            <w:hideMark/>
          </w:tcPr>
          <w:p w14:paraId="12273883"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05AFAE1E"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0C43122E"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7C11C6B0"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Instalaciones de acompañamiento</w:t>
            </w:r>
          </w:p>
        </w:tc>
        <w:tc>
          <w:tcPr>
            <w:tcW w:w="3580" w:type="dxa"/>
            <w:tcBorders>
              <w:top w:val="nil"/>
              <w:left w:val="nil"/>
              <w:bottom w:val="single" w:sz="8" w:space="0" w:color="FFFFFF"/>
              <w:right w:val="single" w:sz="8" w:space="0" w:color="FFFFFF"/>
            </w:tcBorders>
            <w:shd w:val="clear" w:color="000000" w:fill="E9EDF4"/>
            <w:vAlign w:val="center"/>
            <w:hideMark/>
          </w:tcPr>
          <w:p w14:paraId="510047C5"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Cartagena</w:t>
            </w:r>
          </w:p>
        </w:tc>
        <w:tc>
          <w:tcPr>
            <w:tcW w:w="3900" w:type="dxa"/>
            <w:tcBorders>
              <w:top w:val="nil"/>
              <w:left w:val="nil"/>
              <w:bottom w:val="single" w:sz="8" w:space="0" w:color="FFFFFF"/>
              <w:right w:val="single" w:sz="8" w:space="0" w:color="FFFFFF"/>
            </w:tcBorders>
            <w:shd w:val="clear" w:color="000000" w:fill="E9EDF4"/>
            <w:vAlign w:val="center"/>
            <w:hideMark/>
          </w:tcPr>
          <w:p w14:paraId="12CE37E5"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4FF4A272"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FFFFFF"/>
            <w:vAlign w:val="bottom"/>
            <w:hideMark/>
          </w:tcPr>
          <w:p w14:paraId="041D14DA"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w:t>
            </w:r>
          </w:p>
        </w:tc>
        <w:tc>
          <w:tcPr>
            <w:tcW w:w="3580" w:type="dxa"/>
            <w:tcBorders>
              <w:top w:val="nil"/>
              <w:left w:val="nil"/>
              <w:bottom w:val="single" w:sz="8" w:space="0" w:color="FFFFFF"/>
              <w:right w:val="single" w:sz="8" w:space="0" w:color="FFFFFF"/>
            </w:tcBorders>
            <w:shd w:val="clear" w:color="000000" w:fill="FFFFFF"/>
            <w:vAlign w:val="bottom"/>
            <w:hideMark/>
          </w:tcPr>
          <w:p w14:paraId="6AB5B421"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w:t>
            </w:r>
          </w:p>
        </w:tc>
        <w:tc>
          <w:tcPr>
            <w:tcW w:w="3900" w:type="dxa"/>
            <w:tcBorders>
              <w:top w:val="nil"/>
              <w:left w:val="nil"/>
              <w:bottom w:val="single" w:sz="8" w:space="0" w:color="FFFFFF"/>
              <w:right w:val="single" w:sz="8" w:space="0" w:color="FFFFFF"/>
            </w:tcBorders>
            <w:shd w:val="clear" w:color="000000" w:fill="FFFFFF"/>
            <w:vAlign w:val="bottom"/>
            <w:hideMark/>
          </w:tcPr>
          <w:p w14:paraId="57CC3406"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w:t>
            </w:r>
          </w:p>
        </w:tc>
      </w:tr>
      <w:tr w:rsidR="00AD6DDC" w:rsidRPr="00AD6DDC" w14:paraId="44FA8F08"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7708C833" w14:textId="77777777" w:rsidR="00AD6DDC" w:rsidRPr="00AD6DDC" w:rsidRDefault="00AD6DDC" w:rsidP="00AD6DDC">
            <w:pPr>
              <w:spacing w:line="240" w:lineRule="auto"/>
              <w:jc w:val="center"/>
              <w:rPr>
                <w:rFonts w:cs="Arial"/>
                <w:b/>
                <w:bCs/>
                <w:iCs w:val="0"/>
                <w:color w:val="000000"/>
                <w:szCs w:val="20"/>
                <w:lang w:eastAsia="es-CO"/>
              </w:rPr>
            </w:pPr>
            <w:r w:rsidRPr="00AD6DDC">
              <w:rPr>
                <w:rFonts w:cs="Arial"/>
                <w:b/>
                <w:bCs/>
                <w:iCs w:val="0"/>
                <w:color w:val="000000"/>
                <w:szCs w:val="20"/>
                <w:lang w:eastAsia="es-CO"/>
              </w:rPr>
              <w:t>SERVICIO INCLUIDO</w:t>
            </w:r>
          </w:p>
        </w:tc>
        <w:tc>
          <w:tcPr>
            <w:tcW w:w="3580" w:type="dxa"/>
            <w:tcBorders>
              <w:top w:val="nil"/>
              <w:left w:val="nil"/>
              <w:bottom w:val="single" w:sz="8" w:space="0" w:color="FFFFFF"/>
              <w:right w:val="single" w:sz="8" w:space="0" w:color="FFFFFF"/>
            </w:tcBorders>
            <w:shd w:val="clear" w:color="000000" w:fill="D0D8E8"/>
            <w:vAlign w:val="center"/>
            <w:hideMark/>
          </w:tcPr>
          <w:p w14:paraId="26F55619" w14:textId="77777777" w:rsidR="00AD6DDC" w:rsidRPr="00AD6DDC" w:rsidRDefault="00AD6DDC" w:rsidP="00AD6DDC">
            <w:pPr>
              <w:spacing w:line="240" w:lineRule="auto"/>
              <w:jc w:val="center"/>
              <w:rPr>
                <w:rFonts w:cs="Arial"/>
                <w:b/>
                <w:bCs/>
                <w:iCs w:val="0"/>
                <w:color w:val="000000"/>
                <w:szCs w:val="20"/>
                <w:lang w:eastAsia="es-CO"/>
              </w:rPr>
            </w:pPr>
            <w:r w:rsidRPr="00AD6DDC">
              <w:rPr>
                <w:rFonts w:cs="Arial"/>
                <w:b/>
                <w:bCs/>
                <w:iCs w:val="0"/>
                <w:color w:val="000000"/>
                <w:szCs w:val="20"/>
                <w:lang w:eastAsia="es-CO"/>
              </w:rPr>
              <w:t>TIPO O RANGO</w:t>
            </w:r>
          </w:p>
        </w:tc>
        <w:tc>
          <w:tcPr>
            <w:tcW w:w="3900" w:type="dxa"/>
            <w:tcBorders>
              <w:top w:val="nil"/>
              <w:left w:val="nil"/>
              <w:bottom w:val="single" w:sz="8" w:space="0" w:color="FFFFFF"/>
              <w:right w:val="single" w:sz="8" w:space="0" w:color="FFFFFF"/>
            </w:tcBorders>
            <w:shd w:val="clear" w:color="000000" w:fill="D0D8E8"/>
            <w:vAlign w:val="center"/>
            <w:hideMark/>
          </w:tcPr>
          <w:p w14:paraId="2CF4C371" w14:textId="77777777" w:rsidR="00AD6DDC" w:rsidRPr="00AD6DDC" w:rsidRDefault="00AD6DDC" w:rsidP="00AD6DDC">
            <w:pPr>
              <w:spacing w:line="240" w:lineRule="auto"/>
              <w:jc w:val="center"/>
              <w:rPr>
                <w:rFonts w:cs="Arial"/>
                <w:b/>
                <w:bCs/>
                <w:iCs w:val="0"/>
                <w:color w:val="000000"/>
                <w:szCs w:val="20"/>
                <w:lang w:eastAsia="es-CO"/>
              </w:rPr>
            </w:pPr>
            <w:r w:rsidRPr="00AD6DDC">
              <w:rPr>
                <w:rFonts w:cs="Arial"/>
                <w:b/>
                <w:bCs/>
                <w:iCs w:val="0"/>
                <w:color w:val="000000"/>
                <w:szCs w:val="20"/>
                <w:lang w:eastAsia="es-CO"/>
              </w:rPr>
              <w:t xml:space="preserve">OBSERVACIÓN </w:t>
            </w:r>
          </w:p>
        </w:tc>
      </w:tr>
      <w:tr w:rsidR="00AD6DDC" w:rsidRPr="00AD6DDC" w14:paraId="426849D1" w14:textId="77777777" w:rsidTr="00AD6DDC">
        <w:trPr>
          <w:trHeight w:val="525"/>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5B4DFC99"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Contar con GPS y transmisión continua </w:t>
            </w:r>
          </w:p>
        </w:tc>
        <w:tc>
          <w:tcPr>
            <w:tcW w:w="3580" w:type="dxa"/>
            <w:tcBorders>
              <w:top w:val="nil"/>
              <w:left w:val="nil"/>
              <w:bottom w:val="single" w:sz="8" w:space="0" w:color="FFFFFF"/>
              <w:right w:val="single" w:sz="8" w:space="0" w:color="FFFFFF"/>
            </w:tcBorders>
            <w:shd w:val="clear" w:color="000000" w:fill="E9EDF4"/>
            <w:vAlign w:val="center"/>
            <w:hideMark/>
          </w:tcPr>
          <w:p w14:paraId="59E0597D"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Resolución 1068 del 2015 </w:t>
            </w:r>
          </w:p>
        </w:tc>
        <w:tc>
          <w:tcPr>
            <w:tcW w:w="3900" w:type="dxa"/>
            <w:tcBorders>
              <w:top w:val="nil"/>
              <w:left w:val="nil"/>
              <w:bottom w:val="single" w:sz="8" w:space="0" w:color="FFFFFF"/>
              <w:right w:val="single" w:sz="8" w:space="0" w:color="FFFFFF"/>
            </w:tcBorders>
            <w:shd w:val="clear" w:color="000000" w:fill="E9EDF4"/>
            <w:vAlign w:val="center"/>
            <w:hideMark/>
          </w:tcPr>
          <w:p w14:paraId="0ED5FD6F"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acuerdo a condiciones técnicas que dicte la policía nacional para tal efecto</w:t>
            </w:r>
          </w:p>
        </w:tc>
      </w:tr>
      <w:tr w:rsidR="00AD6DDC" w:rsidRPr="00AD6DDC" w14:paraId="0F2FBA4F" w14:textId="77777777" w:rsidTr="00AD6DDC">
        <w:trPr>
          <w:trHeight w:val="525"/>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35E49D22"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Inclusión en el sistema RUNT</w:t>
            </w:r>
          </w:p>
        </w:tc>
        <w:tc>
          <w:tcPr>
            <w:tcW w:w="3580" w:type="dxa"/>
            <w:tcBorders>
              <w:top w:val="nil"/>
              <w:left w:val="nil"/>
              <w:bottom w:val="single" w:sz="8" w:space="0" w:color="FFFFFF"/>
              <w:right w:val="single" w:sz="8" w:space="0" w:color="FFFFFF"/>
            </w:tcBorders>
            <w:shd w:val="clear" w:color="000000" w:fill="D0D8E8"/>
            <w:vAlign w:val="center"/>
            <w:hideMark/>
          </w:tcPr>
          <w:p w14:paraId="1E6D02C3"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Resolución 1068 del 2016</w:t>
            </w:r>
          </w:p>
        </w:tc>
        <w:tc>
          <w:tcPr>
            <w:tcW w:w="3900" w:type="dxa"/>
            <w:tcBorders>
              <w:top w:val="nil"/>
              <w:left w:val="nil"/>
              <w:bottom w:val="single" w:sz="8" w:space="0" w:color="FFFFFF"/>
              <w:right w:val="single" w:sz="8" w:space="0" w:color="FFFFFF"/>
            </w:tcBorders>
            <w:shd w:val="clear" w:color="000000" w:fill="D0D8E8"/>
            <w:vAlign w:val="center"/>
            <w:hideMark/>
          </w:tcPr>
          <w:p w14:paraId="570FAB69"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4C342FA1" w14:textId="77777777" w:rsidTr="00AD6DDC">
        <w:trPr>
          <w:trHeight w:val="525"/>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350B100A"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Suministro de tarjeta de propiedad del equipo </w:t>
            </w:r>
          </w:p>
        </w:tc>
        <w:tc>
          <w:tcPr>
            <w:tcW w:w="3580" w:type="dxa"/>
            <w:tcBorders>
              <w:top w:val="nil"/>
              <w:left w:val="nil"/>
              <w:bottom w:val="single" w:sz="8" w:space="0" w:color="FFFFFF"/>
              <w:right w:val="single" w:sz="8" w:space="0" w:color="FFFFFF"/>
            </w:tcBorders>
            <w:shd w:val="clear" w:color="000000" w:fill="E9EDF4"/>
            <w:vAlign w:val="center"/>
            <w:hideMark/>
          </w:tcPr>
          <w:p w14:paraId="047310F9"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Resolución 1068 del 2017</w:t>
            </w:r>
          </w:p>
        </w:tc>
        <w:tc>
          <w:tcPr>
            <w:tcW w:w="3900" w:type="dxa"/>
            <w:tcBorders>
              <w:top w:val="nil"/>
              <w:left w:val="nil"/>
              <w:bottom w:val="single" w:sz="8" w:space="0" w:color="FFFFFF"/>
              <w:right w:val="single" w:sz="8" w:space="0" w:color="FFFFFF"/>
            </w:tcBorders>
            <w:shd w:val="clear" w:color="000000" w:fill="E9EDF4"/>
            <w:vAlign w:val="center"/>
            <w:hideMark/>
          </w:tcPr>
          <w:p w14:paraId="4D5EE2EB"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6D1FF28D"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091420AA"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Mantenimiento preventivo </w:t>
            </w:r>
          </w:p>
        </w:tc>
        <w:tc>
          <w:tcPr>
            <w:tcW w:w="3580" w:type="dxa"/>
            <w:tcBorders>
              <w:top w:val="nil"/>
              <w:left w:val="nil"/>
              <w:bottom w:val="single" w:sz="8" w:space="0" w:color="FFFFFF"/>
              <w:right w:val="single" w:sz="8" w:space="0" w:color="FFFFFF"/>
            </w:tcBorders>
            <w:shd w:val="clear" w:color="000000" w:fill="D0D8E8"/>
            <w:vAlign w:val="center"/>
            <w:hideMark/>
          </w:tcPr>
          <w:p w14:paraId="6435BFD2"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2 año o 2000hrs </w:t>
            </w:r>
          </w:p>
        </w:tc>
        <w:tc>
          <w:tcPr>
            <w:tcW w:w="3900" w:type="dxa"/>
            <w:tcBorders>
              <w:top w:val="nil"/>
              <w:left w:val="nil"/>
              <w:bottom w:val="single" w:sz="8" w:space="0" w:color="FFFFFF"/>
              <w:right w:val="single" w:sz="8" w:space="0" w:color="FFFFFF"/>
            </w:tcBorders>
            <w:shd w:val="clear" w:color="000000" w:fill="D0D8E8"/>
            <w:vAlign w:val="center"/>
            <w:hideMark/>
          </w:tcPr>
          <w:p w14:paraId="7D0CBF9D"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lo que se cumpla primero </w:t>
            </w:r>
          </w:p>
        </w:tc>
      </w:tr>
      <w:tr w:rsidR="00AD6DDC" w:rsidRPr="00AD6DDC" w14:paraId="016061A1" w14:textId="77777777" w:rsidTr="00AD6DDC">
        <w:trPr>
          <w:trHeight w:val="129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7DA909A0"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suministro de insumos y </w:t>
            </w:r>
            <w:proofErr w:type="gramStart"/>
            <w:r w:rsidRPr="00AD6DDC">
              <w:rPr>
                <w:rFonts w:cs="Arial"/>
                <w:iCs w:val="0"/>
                <w:color w:val="000000"/>
                <w:szCs w:val="20"/>
                <w:lang w:eastAsia="es-CO"/>
              </w:rPr>
              <w:t>consumibles  (</w:t>
            </w:r>
            <w:proofErr w:type="gramEnd"/>
            <w:r w:rsidRPr="00AD6DDC">
              <w:rPr>
                <w:rFonts w:cs="Arial"/>
                <w:iCs w:val="0"/>
                <w:color w:val="000000"/>
                <w:szCs w:val="20"/>
                <w:lang w:eastAsia="es-CO"/>
              </w:rPr>
              <w:t>Elementos filtrantes, aire, combustible, aceite, hidráulico, Aire acondicionado y transmisión) (aceites, motor, hidráulico, transmisión, refrigerante)</w:t>
            </w:r>
          </w:p>
        </w:tc>
        <w:tc>
          <w:tcPr>
            <w:tcW w:w="3580" w:type="dxa"/>
            <w:tcBorders>
              <w:top w:val="nil"/>
              <w:left w:val="nil"/>
              <w:bottom w:val="single" w:sz="8" w:space="0" w:color="FFFFFF"/>
              <w:right w:val="single" w:sz="8" w:space="0" w:color="FFFFFF"/>
            </w:tcBorders>
            <w:shd w:val="clear" w:color="000000" w:fill="E9EDF4"/>
            <w:vAlign w:val="center"/>
            <w:hideMark/>
          </w:tcPr>
          <w:p w14:paraId="58E32972"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2 año o 2000hrs </w:t>
            </w:r>
          </w:p>
        </w:tc>
        <w:tc>
          <w:tcPr>
            <w:tcW w:w="3900" w:type="dxa"/>
            <w:tcBorders>
              <w:top w:val="nil"/>
              <w:left w:val="nil"/>
              <w:bottom w:val="single" w:sz="8" w:space="0" w:color="FFFFFF"/>
              <w:right w:val="single" w:sz="8" w:space="0" w:color="FFFFFF"/>
            </w:tcBorders>
            <w:shd w:val="clear" w:color="000000" w:fill="E9EDF4"/>
            <w:vAlign w:val="center"/>
            <w:hideMark/>
          </w:tcPr>
          <w:p w14:paraId="1DB9F107"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lo que se cumpla primero </w:t>
            </w:r>
          </w:p>
        </w:tc>
      </w:tr>
      <w:tr w:rsidR="00AD6DDC" w:rsidRPr="00AD6DDC" w14:paraId="3A8F5978" w14:textId="77777777" w:rsidTr="00AD6DDC">
        <w:trPr>
          <w:trHeight w:val="525"/>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698E06EC"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capacitación de operación y chequeos por parte del operador.</w:t>
            </w:r>
          </w:p>
        </w:tc>
        <w:tc>
          <w:tcPr>
            <w:tcW w:w="3580" w:type="dxa"/>
            <w:tcBorders>
              <w:top w:val="nil"/>
              <w:left w:val="nil"/>
              <w:bottom w:val="single" w:sz="8" w:space="0" w:color="FFFFFF"/>
              <w:right w:val="single" w:sz="8" w:space="0" w:color="FFFFFF"/>
            </w:tcBorders>
            <w:shd w:val="clear" w:color="000000" w:fill="D0D8E8"/>
            <w:vAlign w:val="center"/>
            <w:hideMark/>
          </w:tcPr>
          <w:p w14:paraId="08AC76BD"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5B53D7EC"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5F3D43A8" w14:textId="77777777" w:rsidTr="00AD6DDC">
        <w:trPr>
          <w:trHeight w:val="78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2868172E"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curso de corrección de fallas y mantenimiento sistemas eléctricos, hidráulicos, mecánicos y electrónicos </w:t>
            </w:r>
          </w:p>
        </w:tc>
        <w:tc>
          <w:tcPr>
            <w:tcW w:w="3580" w:type="dxa"/>
            <w:tcBorders>
              <w:top w:val="nil"/>
              <w:left w:val="nil"/>
              <w:bottom w:val="single" w:sz="8" w:space="0" w:color="FFFFFF"/>
              <w:right w:val="single" w:sz="8" w:space="0" w:color="FFFFFF"/>
            </w:tcBorders>
            <w:shd w:val="clear" w:color="000000" w:fill="E9EDF4"/>
            <w:vAlign w:val="center"/>
            <w:hideMark/>
          </w:tcPr>
          <w:p w14:paraId="3C4DF73C"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16128321"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Certificación Por fábrica</w:t>
            </w:r>
          </w:p>
        </w:tc>
      </w:tr>
      <w:tr w:rsidR="00AD6DDC" w:rsidRPr="00AD6DDC" w14:paraId="73575045"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4C59667D"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Manual de operación</w:t>
            </w:r>
          </w:p>
        </w:tc>
        <w:tc>
          <w:tcPr>
            <w:tcW w:w="3580" w:type="dxa"/>
            <w:tcBorders>
              <w:top w:val="nil"/>
              <w:left w:val="nil"/>
              <w:bottom w:val="single" w:sz="8" w:space="0" w:color="FFFFFF"/>
              <w:right w:val="single" w:sz="8" w:space="0" w:color="FFFFFF"/>
            </w:tcBorders>
            <w:shd w:val="clear" w:color="000000" w:fill="D0D8E8"/>
            <w:vAlign w:val="center"/>
            <w:hideMark/>
          </w:tcPr>
          <w:p w14:paraId="1CBD96D0"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304F7564"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6C571381"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77AF6A30"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Manual de reparación </w:t>
            </w:r>
          </w:p>
        </w:tc>
        <w:tc>
          <w:tcPr>
            <w:tcW w:w="3580" w:type="dxa"/>
            <w:tcBorders>
              <w:top w:val="nil"/>
              <w:left w:val="nil"/>
              <w:bottom w:val="single" w:sz="8" w:space="0" w:color="FFFFFF"/>
              <w:right w:val="single" w:sz="8" w:space="0" w:color="FFFFFF"/>
            </w:tcBorders>
            <w:shd w:val="clear" w:color="000000" w:fill="E9EDF4"/>
            <w:vAlign w:val="center"/>
            <w:hideMark/>
          </w:tcPr>
          <w:p w14:paraId="1F89AED9"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0005749B"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5A87920E"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63943AB7"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Manual de componentes y sistemas </w:t>
            </w:r>
          </w:p>
        </w:tc>
        <w:tc>
          <w:tcPr>
            <w:tcW w:w="3580" w:type="dxa"/>
            <w:tcBorders>
              <w:top w:val="nil"/>
              <w:left w:val="nil"/>
              <w:bottom w:val="single" w:sz="8" w:space="0" w:color="FFFFFF"/>
              <w:right w:val="single" w:sz="8" w:space="0" w:color="FFFFFF"/>
            </w:tcBorders>
            <w:shd w:val="clear" w:color="000000" w:fill="D0D8E8"/>
            <w:vAlign w:val="center"/>
            <w:hideMark/>
          </w:tcPr>
          <w:p w14:paraId="489D7A09"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5C5F9943"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30070DC3"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1DFB0073"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Plan de mantenimiento</w:t>
            </w:r>
          </w:p>
        </w:tc>
        <w:tc>
          <w:tcPr>
            <w:tcW w:w="3580" w:type="dxa"/>
            <w:tcBorders>
              <w:top w:val="nil"/>
              <w:left w:val="nil"/>
              <w:bottom w:val="single" w:sz="8" w:space="0" w:color="FFFFFF"/>
              <w:right w:val="single" w:sz="8" w:space="0" w:color="FFFFFF"/>
            </w:tcBorders>
            <w:shd w:val="clear" w:color="000000" w:fill="E9EDF4"/>
            <w:vAlign w:val="center"/>
            <w:hideMark/>
          </w:tcPr>
          <w:p w14:paraId="414CFBB1"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41608CD1"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76F4CF3B" w14:textId="77777777" w:rsidTr="00AD6DDC">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19A7B188"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Manual de alarmas de falla</w:t>
            </w:r>
          </w:p>
        </w:tc>
        <w:tc>
          <w:tcPr>
            <w:tcW w:w="3580" w:type="dxa"/>
            <w:tcBorders>
              <w:top w:val="nil"/>
              <w:left w:val="nil"/>
              <w:bottom w:val="single" w:sz="8" w:space="0" w:color="FFFFFF"/>
              <w:right w:val="single" w:sz="8" w:space="0" w:color="FFFFFF"/>
            </w:tcBorders>
            <w:shd w:val="clear" w:color="000000" w:fill="D0D8E8"/>
            <w:vAlign w:val="center"/>
            <w:hideMark/>
          </w:tcPr>
          <w:p w14:paraId="51527104"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62C692A6"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79BCAA4B" w14:textId="77777777" w:rsidTr="00AD6DDC">
        <w:trPr>
          <w:trHeight w:val="231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28BEFDFA"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Atención de fallas </w:t>
            </w:r>
          </w:p>
        </w:tc>
        <w:tc>
          <w:tcPr>
            <w:tcW w:w="3580" w:type="dxa"/>
            <w:tcBorders>
              <w:top w:val="nil"/>
              <w:left w:val="nil"/>
              <w:bottom w:val="single" w:sz="8" w:space="0" w:color="FFFFFF"/>
              <w:right w:val="single" w:sz="8" w:space="0" w:color="FFFFFF"/>
            </w:tcBorders>
            <w:shd w:val="clear" w:color="000000" w:fill="E9EDF4"/>
            <w:vAlign w:val="center"/>
            <w:hideMark/>
          </w:tcPr>
          <w:p w14:paraId="422216E5"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Entre 1 y 2 días calendario </w:t>
            </w:r>
          </w:p>
        </w:tc>
        <w:tc>
          <w:tcPr>
            <w:tcW w:w="3900" w:type="dxa"/>
            <w:tcBorders>
              <w:top w:val="nil"/>
              <w:left w:val="nil"/>
              <w:bottom w:val="single" w:sz="8" w:space="0" w:color="FFFFFF"/>
              <w:right w:val="single" w:sz="8" w:space="0" w:color="FFFFFF"/>
            </w:tcBorders>
            <w:shd w:val="clear" w:color="000000" w:fill="E9EDF4"/>
            <w:vAlign w:val="center"/>
            <w:hideMark/>
          </w:tcPr>
          <w:p w14:paraId="30D51613" w14:textId="5F54B395"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llegado el caso no se pueda dar solución a la situación presentada en un tiempo de 05 días calendario, se debe de suministrar 01 equipo al día 06, el cual debe de cumplir con el mismo rango de operación del equipo que se encuentra en falla por el tiempo de intervención y puesta de servicio </w:t>
            </w:r>
            <w:proofErr w:type="gramStart"/>
            <w:r w:rsidRPr="00AD6DDC">
              <w:rPr>
                <w:rFonts w:cs="Arial"/>
                <w:iCs w:val="0"/>
                <w:color w:val="000000"/>
                <w:szCs w:val="20"/>
                <w:lang w:eastAsia="es-CO"/>
              </w:rPr>
              <w:t>del mismo</w:t>
            </w:r>
            <w:proofErr w:type="gramEnd"/>
            <w:r w:rsidRPr="00AD6DDC">
              <w:rPr>
                <w:rFonts w:cs="Arial"/>
                <w:iCs w:val="0"/>
                <w:color w:val="000000"/>
                <w:szCs w:val="20"/>
                <w:lang w:eastAsia="es-CO"/>
              </w:rPr>
              <w:t>. Sin generación de costos adicionale</w:t>
            </w:r>
            <w:r w:rsidR="00D3623E">
              <w:rPr>
                <w:rFonts w:cs="Arial"/>
                <w:iCs w:val="0"/>
                <w:color w:val="000000"/>
                <w:szCs w:val="20"/>
                <w:lang w:eastAsia="es-CO"/>
              </w:rPr>
              <w:t>s</w:t>
            </w:r>
            <w:r w:rsidRPr="00AD6DDC">
              <w:rPr>
                <w:rFonts w:cs="Arial"/>
                <w:iCs w:val="0"/>
                <w:color w:val="000000"/>
                <w:szCs w:val="20"/>
                <w:lang w:eastAsia="es-CO"/>
              </w:rPr>
              <w:t xml:space="preserve"> a la orden de compra </w:t>
            </w:r>
          </w:p>
        </w:tc>
      </w:tr>
      <w:tr w:rsidR="00AD6DDC" w:rsidRPr="00AD6DDC" w14:paraId="7B34B214" w14:textId="77777777" w:rsidTr="00AD6DDC">
        <w:trPr>
          <w:trHeight w:val="525"/>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55DE05D1"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Equipos, software y licencia</w:t>
            </w:r>
          </w:p>
        </w:tc>
        <w:tc>
          <w:tcPr>
            <w:tcW w:w="3580" w:type="dxa"/>
            <w:tcBorders>
              <w:top w:val="nil"/>
              <w:left w:val="nil"/>
              <w:bottom w:val="single" w:sz="8" w:space="0" w:color="FFFFFF"/>
              <w:right w:val="single" w:sz="8" w:space="0" w:color="FFFFFF"/>
            </w:tcBorders>
            <w:shd w:val="clear" w:color="000000" w:fill="D0D8E8"/>
            <w:vAlign w:val="center"/>
            <w:hideMark/>
          </w:tcPr>
          <w:p w14:paraId="41920575"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c>
          <w:tcPr>
            <w:tcW w:w="3900" w:type="dxa"/>
            <w:tcBorders>
              <w:top w:val="nil"/>
              <w:left w:val="nil"/>
              <w:bottom w:val="single" w:sz="8" w:space="0" w:color="FFFFFF"/>
              <w:right w:val="single" w:sz="8" w:space="0" w:color="FFFFFF"/>
            </w:tcBorders>
            <w:shd w:val="clear" w:color="000000" w:fill="D0D8E8"/>
            <w:vAlign w:val="center"/>
            <w:hideMark/>
          </w:tcPr>
          <w:p w14:paraId="19E82DE0"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1. scanner de equipo  </w:t>
            </w:r>
            <w:r w:rsidRPr="00AD6DDC">
              <w:rPr>
                <w:rFonts w:cs="Arial"/>
                <w:iCs w:val="0"/>
                <w:color w:val="000000"/>
                <w:szCs w:val="20"/>
                <w:lang w:eastAsia="es-CO"/>
              </w:rPr>
              <w:br/>
              <w:t>2. software con licencia de por 2 años</w:t>
            </w:r>
          </w:p>
        </w:tc>
      </w:tr>
    </w:tbl>
    <w:p w14:paraId="5F4687C6" w14:textId="77777777" w:rsidR="00AD6DDC" w:rsidRPr="00AD6DDC" w:rsidRDefault="00AD6DDC" w:rsidP="00A11F5D">
      <w:pPr>
        <w:spacing w:line="240" w:lineRule="auto"/>
        <w:rPr>
          <w:rFonts w:cs="Arial"/>
          <w:sz w:val="22"/>
          <w:szCs w:val="22"/>
        </w:rPr>
      </w:pPr>
    </w:p>
    <w:p w14:paraId="0F205E9A" w14:textId="77777777" w:rsidR="00AD6DDC" w:rsidRDefault="00AD6DDC" w:rsidP="00A11F5D">
      <w:pPr>
        <w:spacing w:line="240" w:lineRule="auto"/>
        <w:rPr>
          <w:rFonts w:cs="Arial"/>
          <w:sz w:val="22"/>
          <w:szCs w:val="22"/>
          <w:lang w:val="es-ES"/>
        </w:rPr>
      </w:pPr>
    </w:p>
    <w:p w14:paraId="2E9B783A" w14:textId="77777777" w:rsidR="00AD6DDC" w:rsidRDefault="00AD6DDC" w:rsidP="00A11F5D">
      <w:pPr>
        <w:spacing w:line="240" w:lineRule="auto"/>
        <w:rPr>
          <w:rFonts w:cs="Arial"/>
          <w:sz w:val="22"/>
          <w:szCs w:val="22"/>
          <w:lang w:val="es-ES"/>
        </w:rPr>
      </w:pPr>
    </w:p>
    <w:p w14:paraId="09CF5159" w14:textId="1FD2BD0F" w:rsidR="00AD6DDC" w:rsidRDefault="00AD6DDC" w:rsidP="00A11F5D">
      <w:pPr>
        <w:spacing w:line="240" w:lineRule="auto"/>
        <w:rPr>
          <w:rFonts w:cs="Arial"/>
          <w:sz w:val="22"/>
          <w:szCs w:val="22"/>
          <w:lang w:val="es-ES"/>
        </w:rPr>
      </w:pPr>
    </w:p>
    <w:p w14:paraId="72ABAB82" w14:textId="3EDF89DF" w:rsidR="00AD6DDC" w:rsidRDefault="00AD6DDC" w:rsidP="00A11F5D">
      <w:pPr>
        <w:spacing w:line="240" w:lineRule="auto"/>
        <w:rPr>
          <w:rFonts w:cs="Arial"/>
          <w:sz w:val="22"/>
          <w:szCs w:val="22"/>
          <w:lang w:val="es-ES"/>
        </w:rPr>
      </w:pPr>
    </w:p>
    <w:p w14:paraId="20B8FC5E" w14:textId="77777777" w:rsidR="00AD6DDC" w:rsidRDefault="00AD6DDC" w:rsidP="00A11F5D">
      <w:pPr>
        <w:spacing w:line="240" w:lineRule="auto"/>
        <w:rPr>
          <w:rFonts w:cs="Arial"/>
          <w:sz w:val="22"/>
          <w:szCs w:val="22"/>
          <w:lang w:val="es-ES"/>
        </w:rPr>
      </w:pPr>
    </w:p>
    <w:p w14:paraId="051177C7" w14:textId="77777777" w:rsidR="00AD6DDC" w:rsidRDefault="00AD6DDC" w:rsidP="00A11F5D">
      <w:pPr>
        <w:spacing w:line="240" w:lineRule="auto"/>
        <w:rPr>
          <w:rFonts w:cs="Arial"/>
          <w:sz w:val="22"/>
          <w:szCs w:val="22"/>
          <w:lang w:val="es-ES"/>
        </w:rPr>
      </w:pPr>
    </w:p>
    <w:p w14:paraId="70E3A322" w14:textId="77777777" w:rsidR="00AD6DDC" w:rsidRDefault="00AD6DDC" w:rsidP="00A11F5D">
      <w:pPr>
        <w:spacing w:line="240" w:lineRule="auto"/>
        <w:rPr>
          <w:rFonts w:cs="Arial"/>
          <w:sz w:val="22"/>
          <w:szCs w:val="22"/>
          <w:lang w:val="es-ES"/>
        </w:rPr>
      </w:pPr>
    </w:p>
    <w:p w14:paraId="6E9914DE" w14:textId="77777777" w:rsidR="00AD6DDC" w:rsidRDefault="00AD6DDC" w:rsidP="00A11F5D">
      <w:pPr>
        <w:spacing w:line="240" w:lineRule="auto"/>
        <w:rPr>
          <w:rFonts w:cs="Arial"/>
          <w:sz w:val="22"/>
          <w:szCs w:val="22"/>
          <w:lang w:val="es-ES"/>
        </w:rPr>
      </w:pPr>
    </w:p>
    <w:p w14:paraId="17C8DBE7" w14:textId="77777777" w:rsidR="00AD6DDC" w:rsidRPr="00AD6DDC" w:rsidRDefault="00AD6DDC" w:rsidP="00AD6DDC">
      <w:pPr>
        <w:pStyle w:val="Prrafodelista"/>
        <w:numPr>
          <w:ilvl w:val="0"/>
          <w:numId w:val="44"/>
        </w:numPr>
        <w:rPr>
          <w:rFonts w:cs="Arial"/>
          <w:b/>
          <w:sz w:val="22"/>
        </w:rPr>
      </w:pPr>
      <w:r w:rsidRPr="00AD6DDC">
        <w:rPr>
          <w:rFonts w:cs="Arial"/>
          <w:b/>
          <w:sz w:val="22"/>
        </w:rPr>
        <w:t>MANLIFT</w:t>
      </w:r>
    </w:p>
    <w:p w14:paraId="3B62DD6B" w14:textId="77777777" w:rsidR="00AD6DDC" w:rsidRPr="00AD6DDC" w:rsidRDefault="00AD6DDC" w:rsidP="00AD6DDC">
      <w:pPr>
        <w:pStyle w:val="Prrafodelista"/>
        <w:rPr>
          <w:rFonts w:cs="Arial"/>
          <w:b/>
          <w:sz w:val="22"/>
        </w:rPr>
      </w:pPr>
      <w:r w:rsidRPr="00AD6DDC">
        <w:rPr>
          <w:rFonts w:cs="Arial"/>
          <w:b/>
          <w:sz w:val="22"/>
        </w:rPr>
        <w:t>Cantidad: 1 unidad.</w:t>
      </w:r>
    </w:p>
    <w:p w14:paraId="3C06B8CD" w14:textId="73B65925" w:rsidR="00AD6DDC" w:rsidRDefault="00AD6DDC" w:rsidP="00AD6DDC">
      <w:pPr>
        <w:spacing w:line="240" w:lineRule="auto"/>
        <w:ind w:left="360"/>
        <w:rPr>
          <w:rFonts w:cs="Arial"/>
          <w:sz w:val="22"/>
          <w:lang w:val="es-ES"/>
        </w:rPr>
      </w:pPr>
    </w:p>
    <w:tbl>
      <w:tblPr>
        <w:tblW w:w="11024" w:type="dxa"/>
        <w:tblInd w:w="-1144" w:type="dxa"/>
        <w:tblCellMar>
          <w:left w:w="70" w:type="dxa"/>
          <w:right w:w="70" w:type="dxa"/>
        </w:tblCellMar>
        <w:tblLook w:val="04A0" w:firstRow="1" w:lastRow="0" w:firstColumn="1" w:lastColumn="0" w:noHBand="0" w:noVBand="1"/>
      </w:tblPr>
      <w:tblGrid>
        <w:gridCol w:w="3544"/>
        <w:gridCol w:w="3580"/>
        <w:gridCol w:w="3900"/>
      </w:tblGrid>
      <w:tr w:rsidR="00AD6DDC" w:rsidRPr="00AD6DDC" w14:paraId="5FB6CF6F" w14:textId="77777777" w:rsidTr="00AD6DDC">
        <w:trPr>
          <w:trHeight w:val="499"/>
        </w:trPr>
        <w:tc>
          <w:tcPr>
            <w:tcW w:w="11024" w:type="dxa"/>
            <w:gridSpan w:val="3"/>
            <w:tcBorders>
              <w:top w:val="single" w:sz="8" w:space="0" w:color="FFFFFF"/>
              <w:left w:val="single" w:sz="8" w:space="0" w:color="FFFFFF"/>
              <w:bottom w:val="single" w:sz="12" w:space="0" w:color="FFFFFF"/>
              <w:right w:val="single" w:sz="8" w:space="0" w:color="FFFFFF"/>
            </w:tcBorders>
            <w:shd w:val="clear" w:color="000000" w:fill="4F81BD"/>
            <w:vAlign w:val="center"/>
            <w:hideMark/>
          </w:tcPr>
          <w:p w14:paraId="45C989C3" w14:textId="5E78B7DA" w:rsidR="00AD6DDC" w:rsidRPr="00AD6DDC" w:rsidRDefault="00D3623E" w:rsidP="00AD6DDC">
            <w:pPr>
              <w:spacing w:line="240" w:lineRule="auto"/>
              <w:jc w:val="center"/>
              <w:rPr>
                <w:rFonts w:cs="Arial"/>
                <w:b/>
                <w:bCs/>
                <w:iCs w:val="0"/>
                <w:color w:val="FFFFFF"/>
                <w:szCs w:val="20"/>
                <w:lang w:eastAsia="es-CO"/>
              </w:rPr>
            </w:pPr>
            <w:r>
              <w:rPr>
                <w:rFonts w:cs="Arial"/>
                <w:b/>
                <w:bCs/>
                <w:iCs w:val="0"/>
                <w:color w:val="FFFFFF"/>
                <w:szCs w:val="20"/>
                <w:lang w:eastAsia="es-CO"/>
              </w:rPr>
              <w:t>ESPECIFICACIONES TECNICAS</w:t>
            </w:r>
            <w:r w:rsidR="00AD6DDC" w:rsidRPr="00AD6DDC">
              <w:rPr>
                <w:rFonts w:cs="Arial"/>
                <w:b/>
                <w:bCs/>
                <w:iCs w:val="0"/>
                <w:color w:val="FFFFFF"/>
                <w:szCs w:val="20"/>
                <w:lang w:eastAsia="es-CO"/>
              </w:rPr>
              <w:t xml:space="preserve"> MANLIFT 20-30 MTS</w:t>
            </w:r>
          </w:p>
        </w:tc>
      </w:tr>
      <w:tr w:rsidR="00AD6DDC" w:rsidRPr="00AD6DDC" w14:paraId="1904F22B" w14:textId="77777777" w:rsidTr="00D3623E">
        <w:trPr>
          <w:trHeight w:val="270"/>
        </w:trPr>
        <w:tc>
          <w:tcPr>
            <w:tcW w:w="3544" w:type="dxa"/>
            <w:vMerge w:val="restart"/>
            <w:tcBorders>
              <w:top w:val="nil"/>
              <w:left w:val="single" w:sz="8" w:space="0" w:color="FFFFFF"/>
              <w:bottom w:val="single" w:sz="8" w:space="0" w:color="FFFFFF"/>
              <w:right w:val="single" w:sz="8" w:space="0" w:color="FFFFFF"/>
            </w:tcBorders>
            <w:shd w:val="clear" w:color="000000" w:fill="D0D8E8"/>
            <w:vAlign w:val="center"/>
            <w:hideMark/>
          </w:tcPr>
          <w:p w14:paraId="0340CE1D" w14:textId="77777777" w:rsidR="00AD6DDC" w:rsidRPr="00AD6DDC" w:rsidRDefault="00AD6DDC" w:rsidP="00AD6DDC">
            <w:pPr>
              <w:spacing w:line="240" w:lineRule="auto"/>
              <w:jc w:val="center"/>
              <w:rPr>
                <w:rFonts w:cs="Arial"/>
                <w:b/>
                <w:bCs/>
                <w:iCs w:val="0"/>
                <w:color w:val="000000"/>
                <w:szCs w:val="20"/>
                <w:lang w:eastAsia="es-CO"/>
              </w:rPr>
            </w:pPr>
            <w:r w:rsidRPr="00AD6DDC">
              <w:rPr>
                <w:rFonts w:cs="Arial"/>
                <w:b/>
                <w:bCs/>
                <w:iCs w:val="0"/>
                <w:color w:val="000000"/>
                <w:szCs w:val="20"/>
                <w:lang w:eastAsia="es-CO"/>
              </w:rPr>
              <w:t>SISTEMA</w:t>
            </w:r>
          </w:p>
        </w:tc>
        <w:tc>
          <w:tcPr>
            <w:tcW w:w="3580" w:type="dxa"/>
            <w:vMerge w:val="restart"/>
            <w:tcBorders>
              <w:top w:val="nil"/>
              <w:left w:val="single" w:sz="8" w:space="0" w:color="FFFFFF"/>
              <w:bottom w:val="single" w:sz="8" w:space="0" w:color="FFFFFF"/>
              <w:right w:val="single" w:sz="8" w:space="0" w:color="FFFFFF"/>
            </w:tcBorders>
            <w:shd w:val="clear" w:color="000000" w:fill="D0D8E8"/>
            <w:vAlign w:val="center"/>
            <w:hideMark/>
          </w:tcPr>
          <w:p w14:paraId="682FDA84" w14:textId="77777777" w:rsidR="00AD6DDC" w:rsidRPr="00AD6DDC" w:rsidRDefault="00AD6DDC" w:rsidP="00AD6DDC">
            <w:pPr>
              <w:spacing w:line="240" w:lineRule="auto"/>
              <w:jc w:val="center"/>
              <w:rPr>
                <w:rFonts w:cs="Arial"/>
                <w:b/>
                <w:bCs/>
                <w:iCs w:val="0"/>
                <w:color w:val="000000"/>
                <w:szCs w:val="20"/>
                <w:lang w:eastAsia="es-CO"/>
              </w:rPr>
            </w:pPr>
            <w:r w:rsidRPr="00AD6DDC">
              <w:rPr>
                <w:rFonts w:cs="Arial"/>
                <w:b/>
                <w:bCs/>
                <w:iCs w:val="0"/>
                <w:color w:val="000000"/>
                <w:szCs w:val="20"/>
                <w:lang w:eastAsia="es-CO"/>
              </w:rPr>
              <w:t>TIPO O RANGO</w:t>
            </w:r>
          </w:p>
        </w:tc>
        <w:tc>
          <w:tcPr>
            <w:tcW w:w="3900" w:type="dxa"/>
            <w:vMerge w:val="restart"/>
            <w:tcBorders>
              <w:top w:val="nil"/>
              <w:left w:val="single" w:sz="8" w:space="0" w:color="FFFFFF"/>
              <w:bottom w:val="single" w:sz="8" w:space="0" w:color="FFFFFF"/>
              <w:right w:val="single" w:sz="8" w:space="0" w:color="FFFFFF"/>
            </w:tcBorders>
            <w:shd w:val="clear" w:color="000000" w:fill="D0D8E8"/>
            <w:vAlign w:val="center"/>
            <w:hideMark/>
          </w:tcPr>
          <w:p w14:paraId="0EDEEBB3" w14:textId="77777777" w:rsidR="00AD6DDC" w:rsidRPr="00AD6DDC" w:rsidRDefault="00AD6DDC" w:rsidP="00AD6DDC">
            <w:pPr>
              <w:spacing w:line="240" w:lineRule="auto"/>
              <w:jc w:val="center"/>
              <w:rPr>
                <w:rFonts w:cs="Arial"/>
                <w:b/>
                <w:bCs/>
                <w:iCs w:val="0"/>
                <w:color w:val="000000"/>
                <w:szCs w:val="20"/>
                <w:lang w:eastAsia="es-CO"/>
              </w:rPr>
            </w:pPr>
            <w:r w:rsidRPr="00AD6DDC">
              <w:rPr>
                <w:rFonts w:cs="Arial"/>
                <w:b/>
                <w:bCs/>
                <w:iCs w:val="0"/>
                <w:color w:val="000000"/>
                <w:szCs w:val="20"/>
                <w:lang w:eastAsia="es-CO"/>
              </w:rPr>
              <w:t xml:space="preserve">OBSERVACIÓN </w:t>
            </w:r>
          </w:p>
        </w:tc>
      </w:tr>
      <w:tr w:rsidR="00AD6DDC" w:rsidRPr="00AD6DDC" w14:paraId="6E7E811D" w14:textId="77777777" w:rsidTr="00D3623E">
        <w:trPr>
          <w:trHeight w:val="270"/>
        </w:trPr>
        <w:tc>
          <w:tcPr>
            <w:tcW w:w="3544" w:type="dxa"/>
            <w:vMerge/>
            <w:tcBorders>
              <w:top w:val="nil"/>
              <w:left w:val="single" w:sz="8" w:space="0" w:color="FFFFFF"/>
              <w:bottom w:val="single" w:sz="8" w:space="0" w:color="FFFFFF"/>
              <w:right w:val="single" w:sz="8" w:space="0" w:color="FFFFFF"/>
            </w:tcBorders>
            <w:vAlign w:val="center"/>
            <w:hideMark/>
          </w:tcPr>
          <w:p w14:paraId="6DCB21AD" w14:textId="77777777" w:rsidR="00AD6DDC" w:rsidRPr="00AD6DDC" w:rsidRDefault="00AD6DDC" w:rsidP="00AD6DDC">
            <w:pPr>
              <w:spacing w:line="240" w:lineRule="auto"/>
              <w:jc w:val="left"/>
              <w:rPr>
                <w:rFonts w:cs="Arial"/>
                <w:b/>
                <w:bCs/>
                <w:iCs w:val="0"/>
                <w:color w:val="000000"/>
                <w:szCs w:val="20"/>
                <w:lang w:eastAsia="es-CO"/>
              </w:rPr>
            </w:pPr>
          </w:p>
        </w:tc>
        <w:tc>
          <w:tcPr>
            <w:tcW w:w="3580" w:type="dxa"/>
            <w:vMerge/>
            <w:tcBorders>
              <w:top w:val="nil"/>
              <w:left w:val="single" w:sz="8" w:space="0" w:color="FFFFFF"/>
              <w:bottom w:val="single" w:sz="8" w:space="0" w:color="FFFFFF"/>
              <w:right w:val="single" w:sz="8" w:space="0" w:color="FFFFFF"/>
            </w:tcBorders>
            <w:vAlign w:val="center"/>
            <w:hideMark/>
          </w:tcPr>
          <w:p w14:paraId="24D7E3AF" w14:textId="77777777" w:rsidR="00AD6DDC" w:rsidRPr="00AD6DDC" w:rsidRDefault="00AD6DDC" w:rsidP="00AD6DDC">
            <w:pPr>
              <w:spacing w:line="240" w:lineRule="auto"/>
              <w:jc w:val="left"/>
              <w:rPr>
                <w:rFonts w:cs="Arial"/>
                <w:b/>
                <w:bCs/>
                <w:iCs w:val="0"/>
                <w:color w:val="000000"/>
                <w:szCs w:val="20"/>
                <w:lang w:eastAsia="es-CO"/>
              </w:rPr>
            </w:pPr>
          </w:p>
        </w:tc>
        <w:tc>
          <w:tcPr>
            <w:tcW w:w="3900" w:type="dxa"/>
            <w:vMerge/>
            <w:tcBorders>
              <w:top w:val="nil"/>
              <w:left w:val="single" w:sz="8" w:space="0" w:color="FFFFFF"/>
              <w:bottom w:val="single" w:sz="8" w:space="0" w:color="FFFFFF"/>
              <w:right w:val="single" w:sz="8" w:space="0" w:color="FFFFFF"/>
            </w:tcBorders>
            <w:vAlign w:val="center"/>
            <w:hideMark/>
          </w:tcPr>
          <w:p w14:paraId="0946718A" w14:textId="77777777" w:rsidR="00AD6DDC" w:rsidRPr="00AD6DDC" w:rsidRDefault="00AD6DDC" w:rsidP="00AD6DDC">
            <w:pPr>
              <w:spacing w:line="240" w:lineRule="auto"/>
              <w:jc w:val="left"/>
              <w:rPr>
                <w:rFonts w:cs="Arial"/>
                <w:b/>
                <w:bCs/>
                <w:iCs w:val="0"/>
                <w:color w:val="000000"/>
                <w:szCs w:val="20"/>
                <w:lang w:eastAsia="es-CO"/>
              </w:rPr>
            </w:pPr>
          </w:p>
        </w:tc>
      </w:tr>
      <w:tr w:rsidR="00AD6DDC" w:rsidRPr="00AD6DDC" w14:paraId="49039617" w14:textId="77777777" w:rsidTr="00D3623E">
        <w:trPr>
          <w:trHeight w:val="78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062C2867"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Fuente de alimentación </w:t>
            </w:r>
          </w:p>
        </w:tc>
        <w:tc>
          <w:tcPr>
            <w:tcW w:w="3580" w:type="dxa"/>
            <w:tcBorders>
              <w:top w:val="nil"/>
              <w:left w:val="nil"/>
              <w:bottom w:val="single" w:sz="8" w:space="0" w:color="FFFFFF"/>
              <w:right w:val="single" w:sz="8" w:space="0" w:color="FFFFFF"/>
            </w:tcBorders>
            <w:shd w:val="clear" w:color="000000" w:fill="E9EDF4"/>
            <w:vAlign w:val="center"/>
            <w:hideMark/>
          </w:tcPr>
          <w:p w14:paraId="6716BC6D"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Motor de combustión interna (Diésel) </w:t>
            </w:r>
            <w:proofErr w:type="spellStart"/>
            <w:r w:rsidRPr="00AD6DDC">
              <w:rPr>
                <w:rFonts w:cs="Arial"/>
                <w:iCs w:val="0"/>
                <w:color w:val="000000"/>
                <w:szCs w:val="20"/>
                <w:lang w:eastAsia="es-CO"/>
              </w:rPr>
              <w:t>tier</w:t>
            </w:r>
            <w:proofErr w:type="spellEnd"/>
            <w:r w:rsidRPr="00AD6DDC">
              <w:rPr>
                <w:rFonts w:cs="Arial"/>
                <w:iCs w:val="0"/>
                <w:color w:val="000000"/>
                <w:szCs w:val="20"/>
                <w:lang w:eastAsia="es-CO"/>
              </w:rPr>
              <w:t xml:space="preserve"> 3 entre 45 y 60 HP</w:t>
            </w:r>
          </w:p>
        </w:tc>
        <w:tc>
          <w:tcPr>
            <w:tcW w:w="3900" w:type="dxa"/>
            <w:tcBorders>
              <w:top w:val="nil"/>
              <w:left w:val="nil"/>
              <w:bottom w:val="single" w:sz="8" w:space="0" w:color="FFFFFF"/>
              <w:right w:val="single" w:sz="8" w:space="0" w:color="FFFFFF"/>
            </w:tcBorders>
            <w:shd w:val="clear" w:color="000000" w:fill="E9EDF4"/>
            <w:vAlign w:val="center"/>
            <w:hideMark/>
          </w:tcPr>
          <w:p w14:paraId="6E478699"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Con turbo cargador</w:t>
            </w:r>
          </w:p>
        </w:tc>
      </w:tr>
      <w:tr w:rsidR="00AD6DDC" w:rsidRPr="00AD6DDC" w14:paraId="7120BCF4" w14:textId="77777777" w:rsidTr="00D3623E">
        <w:trPr>
          <w:trHeight w:val="525"/>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29A1C999"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Sistema eléctrico </w:t>
            </w:r>
          </w:p>
        </w:tc>
        <w:tc>
          <w:tcPr>
            <w:tcW w:w="3580" w:type="dxa"/>
            <w:tcBorders>
              <w:top w:val="nil"/>
              <w:left w:val="nil"/>
              <w:bottom w:val="single" w:sz="8" w:space="0" w:color="FFFFFF"/>
              <w:right w:val="single" w:sz="8" w:space="0" w:color="FFFFFF"/>
            </w:tcBorders>
            <w:shd w:val="clear" w:color="000000" w:fill="D0D8E8"/>
            <w:vAlign w:val="center"/>
            <w:hideMark/>
          </w:tcPr>
          <w:p w14:paraId="3EBFB2DF"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Sistema con voltaje de 12 voltios </w:t>
            </w:r>
          </w:p>
        </w:tc>
        <w:tc>
          <w:tcPr>
            <w:tcW w:w="3900" w:type="dxa"/>
            <w:tcBorders>
              <w:top w:val="nil"/>
              <w:left w:val="nil"/>
              <w:bottom w:val="single" w:sz="8" w:space="0" w:color="FFFFFF"/>
              <w:right w:val="single" w:sz="8" w:space="0" w:color="FFFFFF"/>
            </w:tcBorders>
            <w:shd w:val="clear" w:color="000000" w:fill="D0D8E8"/>
            <w:vAlign w:val="center"/>
            <w:hideMark/>
          </w:tcPr>
          <w:p w14:paraId="5B3DE901"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62643403"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0FFDC492"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Altura máxima de trabajo </w:t>
            </w:r>
          </w:p>
        </w:tc>
        <w:tc>
          <w:tcPr>
            <w:tcW w:w="3580" w:type="dxa"/>
            <w:tcBorders>
              <w:top w:val="nil"/>
              <w:left w:val="nil"/>
              <w:bottom w:val="single" w:sz="8" w:space="0" w:color="FFFFFF"/>
              <w:right w:val="single" w:sz="8" w:space="0" w:color="FFFFFF"/>
            </w:tcBorders>
            <w:shd w:val="clear" w:color="000000" w:fill="E9EDF4"/>
            <w:vAlign w:val="center"/>
            <w:hideMark/>
          </w:tcPr>
          <w:p w14:paraId="156AC61F"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Entre 20 y 30 </w:t>
            </w:r>
            <w:proofErr w:type="spellStart"/>
            <w:r w:rsidRPr="00AD6DDC">
              <w:rPr>
                <w:rFonts w:cs="Arial"/>
                <w:iCs w:val="0"/>
                <w:color w:val="000000"/>
                <w:szCs w:val="20"/>
                <w:lang w:eastAsia="es-CO"/>
              </w:rPr>
              <w:t>Mts</w:t>
            </w:r>
            <w:proofErr w:type="spellEnd"/>
            <w:r w:rsidRPr="00AD6DDC">
              <w:rPr>
                <w:rFonts w:cs="Arial"/>
                <w:iCs w:val="0"/>
                <w:color w:val="000000"/>
                <w:szCs w:val="20"/>
                <w:lang w:eastAsia="es-CO"/>
              </w:rPr>
              <w:t xml:space="preserve"> </w:t>
            </w:r>
          </w:p>
        </w:tc>
        <w:tc>
          <w:tcPr>
            <w:tcW w:w="3900" w:type="dxa"/>
            <w:tcBorders>
              <w:top w:val="nil"/>
              <w:left w:val="nil"/>
              <w:bottom w:val="single" w:sz="8" w:space="0" w:color="FFFFFF"/>
              <w:right w:val="single" w:sz="8" w:space="0" w:color="FFFFFF"/>
            </w:tcBorders>
            <w:shd w:val="clear" w:color="000000" w:fill="E9EDF4"/>
            <w:vAlign w:val="center"/>
            <w:hideMark/>
          </w:tcPr>
          <w:p w14:paraId="3C3F45C4"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0027D859"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392C3FB1"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Alcance Horizontal</w:t>
            </w:r>
          </w:p>
        </w:tc>
        <w:tc>
          <w:tcPr>
            <w:tcW w:w="3580" w:type="dxa"/>
            <w:tcBorders>
              <w:top w:val="nil"/>
              <w:left w:val="nil"/>
              <w:bottom w:val="single" w:sz="8" w:space="0" w:color="FFFFFF"/>
              <w:right w:val="single" w:sz="8" w:space="0" w:color="FFFFFF"/>
            </w:tcBorders>
            <w:shd w:val="clear" w:color="000000" w:fill="D0D8E8"/>
            <w:vAlign w:val="center"/>
            <w:hideMark/>
          </w:tcPr>
          <w:p w14:paraId="719432A7"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Entre 11 y 15 </w:t>
            </w:r>
            <w:proofErr w:type="spellStart"/>
            <w:r w:rsidRPr="00AD6DDC">
              <w:rPr>
                <w:rFonts w:cs="Arial"/>
                <w:iCs w:val="0"/>
                <w:color w:val="000000"/>
                <w:szCs w:val="20"/>
                <w:lang w:eastAsia="es-CO"/>
              </w:rPr>
              <w:t>Mts</w:t>
            </w:r>
            <w:proofErr w:type="spellEnd"/>
          </w:p>
        </w:tc>
        <w:tc>
          <w:tcPr>
            <w:tcW w:w="3900" w:type="dxa"/>
            <w:tcBorders>
              <w:top w:val="nil"/>
              <w:left w:val="nil"/>
              <w:bottom w:val="single" w:sz="8" w:space="0" w:color="FFFFFF"/>
              <w:right w:val="single" w:sz="8" w:space="0" w:color="FFFFFF"/>
            </w:tcBorders>
            <w:shd w:val="clear" w:color="000000" w:fill="D0D8E8"/>
            <w:vAlign w:val="center"/>
            <w:hideMark/>
          </w:tcPr>
          <w:p w14:paraId="5D682A33"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152292BA"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13A37E70"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Altura de la articulación del brazo </w:t>
            </w:r>
          </w:p>
        </w:tc>
        <w:tc>
          <w:tcPr>
            <w:tcW w:w="3580" w:type="dxa"/>
            <w:tcBorders>
              <w:top w:val="nil"/>
              <w:left w:val="nil"/>
              <w:bottom w:val="single" w:sz="8" w:space="0" w:color="FFFFFF"/>
              <w:right w:val="single" w:sz="8" w:space="0" w:color="FFFFFF"/>
            </w:tcBorders>
            <w:shd w:val="clear" w:color="000000" w:fill="E9EDF4"/>
            <w:vAlign w:val="center"/>
            <w:hideMark/>
          </w:tcPr>
          <w:p w14:paraId="023659B2"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Entre 8 y 9 </w:t>
            </w:r>
            <w:proofErr w:type="spellStart"/>
            <w:r w:rsidRPr="00AD6DDC">
              <w:rPr>
                <w:rFonts w:cs="Arial"/>
                <w:iCs w:val="0"/>
                <w:color w:val="000000"/>
                <w:szCs w:val="20"/>
                <w:lang w:eastAsia="es-CO"/>
              </w:rPr>
              <w:t>Mts</w:t>
            </w:r>
            <w:proofErr w:type="spellEnd"/>
            <w:r w:rsidRPr="00AD6DDC">
              <w:rPr>
                <w:rFonts w:cs="Arial"/>
                <w:iCs w:val="0"/>
                <w:color w:val="000000"/>
                <w:szCs w:val="20"/>
                <w:lang w:eastAsia="es-CO"/>
              </w:rPr>
              <w:t xml:space="preserve"> </w:t>
            </w:r>
          </w:p>
        </w:tc>
        <w:tc>
          <w:tcPr>
            <w:tcW w:w="3900" w:type="dxa"/>
            <w:tcBorders>
              <w:top w:val="nil"/>
              <w:left w:val="nil"/>
              <w:bottom w:val="single" w:sz="8" w:space="0" w:color="FFFFFF"/>
              <w:right w:val="single" w:sz="8" w:space="0" w:color="FFFFFF"/>
            </w:tcBorders>
            <w:shd w:val="clear" w:color="000000" w:fill="E9EDF4"/>
            <w:vAlign w:val="center"/>
            <w:hideMark/>
          </w:tcPr>
          <w:p w14:paraId="7A1BBCB0"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58172E75"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6A639DA5"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Capacidad de elevación </w:t>
            </w:r>
          </w:p>
        </w:tc>
        <w:tc>
          <w:tcPr>
            <w:tcW w:w="3580" w:type="dxa"/>
            <w:tcBorders>
              <w:top w:val="nil"/>
              <w:left w:val="nil"/>
              <w:bottom w:val="single" w:sz="8" w:space="0" w:color="FFFFFF"/>
              <w:right w:val="single" w:sz="8" w:space="0" w:color="FFFFFF"/>
            </w:tcBorders>
            <w:shd w:val="clear" w:color="000000" w:fill="D0D8E8"/>
            <w:vAlign w:val="center"/>
            <w:hideMark/>
          </w:tcPr>
          <w:p w14:paraId="0AA3A600"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Entre 200 y 300 Kg</w:t>
            </w:r>
          </w:p>
        </w:tc>
        <w:tc>
          <w:tcPr>
            <w:tcW w:w="3900" w:type="dxa"/>
            <w:tcBorders>
              <w:top w:val="nil"/>
              <w:left w:val="nil"/>
              <w:bottom w:val="single" w:sz="8" w:space="0" w:color="FFFFFF"/>
              <w:right w:val="single" w:sz="8" w:space="0" w:color="FFFFFF"/>
            </w:tcBorders>
            <w:shd w:val="clear" w:color="000000" w:fill="D0D8E8"/>
            <w:vAlign w:val="center"/>
            <w:hideMark/>
          </w:tcPr>
          <w:p w14:paraId="4324066C"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1C102AC7"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0C5E1473"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Rotación de la torreta </w:t>
            </w:r>
          </w:p>
        </w:tc>
        <w:tc>
          <w:tcPr>
            <w:tcW w:w="3580" w:type="dxa"/>
            <w:tcBorders>
              <w:top w:val="nil"/>
              <w:left w:val="nil"/>
              <w:bottom w:val="single" w:sz="8" w:space="0" w:color="FFFFFF"/>
              <w:right w:val="single" w:sz="8" w:space="0" w:color="FFFFFF"/>
            </w:tcBorders>
            <w:shd w:val="clear" w:color="000000" w:fill="E9EDF4"/>
            <w:vAlign w:val="center"/>
            <w:hideMark/>
          </w:tcPr>
          <w:p w14:paraId="1043405E"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360°</w:t>
            </w:r>
          </w:p>
        </w:tc>
        <w:tc>
          <w:tcPr>
            <w:tcW w:w="3900" w:type="dxa"/>
            <w:tcBorders>
              <w:top w:val="nil"/>
              <w:left w:val="nil"/>
              <w:bottom w:val="single" w:sz="8" w:space="0" w:color="FFFFFF"/>
              <w:right w:val="single" w:sz="8" w:space="0" w:color="FFFFFF"/>
            </w:tcBorders>
            <w:shd w:val="clear" w:color="000000" w:fill="E9EDF4"/>
            <w:vAlign w:val="center"/>
            <w:hideMark/>
          </w:tcPr>
          <w:p w14:paraId="7F091FA6"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6BFC349F" w14:textId="77777777" w:rsidTr="00D3623E">
        <w:trPr>
          <w:trHeight w:val="525"/>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3345D75B"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Tipo de plataforma </w:t>
            </w:r>
          </w:p>
        </w:tc>
        <w:tc>
          <w:tcPr>
            <w:tcW w:w="3580" w:type="dxa"/>
            <w:tcBorders>
              <w:top w:val="nil"/>
              <w:left w:val="nil"/>
              <w:bottom w:val="single" w:sz="8" w:space="0" w:color="FFFFFF"/>
              <w:right w:val="single" w:sz="8" w:space="0" w:color="FFFFFF"/>
            </w:tcBorders>
            <w:shd w:val="clear" w:color="000000" w:fill="D0D8E8"/>
            <w:vAlign w:val="center"/>
            <w:hideMark/>
          </w:tcPr>
          <w:p w14:paraId="19638757"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Articulada tipo Z o Telescópica tipo S</w:t>
            </w:r>
          </w:p>
        </w:tc>
        <w:tc>
          <w:tcPr>
            <w:tcW w:w="3900" w:type="dxa"/>
            <w:tcBorders>
              <w:top w:val="nil"/>
              <w:left w:val="nil"/>
              <w:bottom w:val="single" w:sz="8" w:space="0" w:color="FFFFFF"/>
              <w:right w:val="single" w:sz="8" w:space="0" w:color="FFFFFF"/>
            </w:tcBorders>
            <w:shd w:val="clear" w:color="000000" w:fill="D0D8E8"/>
            <w:vAlign w:val="center"/>
            <w:hideMark/>
          </w:tcPr>
          <w:p w14:paraId="1A4BE0CF"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71D24576"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457BA648"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Tracción </w:t>
            </w:r>
          </w:p>
        </w:tc>
        <w:tc>
          <w:tcPr>
            <w:tcW w:w="3580" w:type="dxa"/>
            <w:tcBorders>
              <w:top w:val="nil"/>
              <w:left w:val="nil"/>
              <w:bottom w:val="single" w:sz="8" w:space="0" w:color="FFFFFF"/>
              <w:right w:val="single" w:sz="8" w:space="0" w:color="FFFFFF"/>
            </w:tcBorders>
            <w:shd w:val="clear" w:color="000000" w:fill="E9EDF4"/>
            <w:vAlign w:val="center"/>
            <w:hideMark/>
          </w:tcPr>
          <w:p w14:paraId="33A6EF00"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4*4</w:t>
            </w:r>
          </w:p>
        </w:tc>
        <w:tc>
          <w:tcPr>
            <w:tcW w:w="3900" w:type="dxa"/>
            <w:tcBorders>
              <w:top w:val="nil"/>
              <w:left w:val="nil"/>
              <w:bottom w:val="single" w:sz="8" w:space="0" w:color="FFFFFF"/>
              <w:right w:val="single" w:sz="8" w:space="0" w:color="FFFFFF"/>
            </w:tcBorders>
            <w:shd w:val="clear" w:color="000000" w:fill="E9EDF4"/>
            <w:vAlign w:val="center"/>
            <w:hideMark/>
          </w:tcPr>
          <w:p w14:paraId="262B9A7C"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0DFCD3F9"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2ABFA579"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Pendientes superables en 4*4 </w:t>
            </w:r>
          </w:p>
        </w:tc>
        <w:tc>
          <w:tcPr>
            <w:tcW w:w="3580" w:type="dxa"/>
            <w:tcBorders>
              <w:top w:val="nil"/>
              <w:left w:val="nil"/>
              <w:bottom w:val="single" w:sz="8" w:space="0" w:color="FFFFFF"/>
              <w:right w:val="single" w:sz="8" w:space="0" w:color="FFFFFF"/>
            </w:tcBorders>
            <w:shd w:val="clear" w:color="000000" w:fill="D0D8E8"/>
            <w:vAlign w:val="center"/>
            <w:hideMark/>
          </w:tcPr>
          <w:p w14:paraId="153BD220"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Entre el 40 y 45%</w:t>
            </w:r>
          </w:p>
        </w:tc>
        <w:tc>
          <w:tcPr>
            <w:tcW w:w="3900" w:type="dxa"/>
            <w:tcBorders>
              <w:top w:val="nil"/>
              <w:left w:val="nil"/>
              <w:bottom w:val="single" w:sz="8" w:space="0" w:color="FFFFFF"/>
              <w:right w:val="single" w:sz="8" w:space="0" w:color="FFFFFF"/>
            </w:tcBorders>
            <w:shd w:val="clear" w:color="000000" w:fill="D0D8E8"/>
            <w:vAlign w:val="center"/>
            <w:hideMark/>
          </w:tcPr>
          <w:p w14:paraId="32F8CDD3"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5C33B154"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375CB367"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controles </w:t>
            </w:r>
          </w:p>
        </w:tc>
        <w:tc>
          <w:tcPr>
            <w:tcW w:w="3580" w:type="dxa"/>
            <w:tcBorders>
              <w:top w:val="nil"/>
              <w:left w:val="nil"/>
              <w:bottom w:val="single" w:sz="8" w:space="0" w:color="FFFFFF"/>
              <w:right w:val="single" w:sz="8" w:space="0" w:color="FFFFFF"/>
            </w:tcBorders>
            <w:shd w:val="clear" w:color="000000" w:fill="E9EDF4"/>
            <w:vAlign w:val="center"/>
            <w:hideMark/>
          </w:tcPr>
          <w:p w14:paraId="7A5B35E1"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12 VDC</w:t>
            </w:r>
          </w:p>
        </w:tc>
        <w:tc>
          <w:tcPr>
            <w:tcW w:w="3900" w:type="dxa"/>
            <w:tcBorders>
              <w:top w:val="nil"/>
              <w:left w:val="nil"/>
              <w:bottom w:val="single" w:sz="8" w:space="0" w:color="FFFFFF"/>
              <w:right w:val="single" w:sz="8" w:space="0" w:color="FFFFFF"/>
            </w:tcBorders>
            <w:shd w:val="clear" w:color="000000" w:fill="E9EDF4"/>
            <w:vAlign w:val="center"/>
            <w:hideMark/>
          </w:tcPr>
          <w:p w14:paraId="182EF32D"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6AF6F70F"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4626D542"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Capacidad tanque combustible</w:t>
            </w:r>
          </w:p>
        </w:tc>
        <w:tc>
          <w:tcPr>
            <w:tcW w:w="3580" w:type="dxa"/>
            <w:tcBorders>
              <w:top w:val="nil"/>
              <w:left w:val="nil"/>
              <w:bottom w:val="single" w:sz="8" w:space="0" w:color="FFFFFF"/>
              <w:right w:val="single" w:sz="8" w:space="0" w:color="FFFFFF"/>
            </w:tcBorders>
            <w:shd w:val="clear" w:color="000000" w:fill="D0D8E8"/>
            <w:vAlign w:val="center"/>
            <w:hideMark/>
          </w:tcPr>
          <w:p w14:paraId="5AD01479"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Entre 16 y 25 GLN</w:t>
            </w:r>
          </w:p>
        </w:tc>
        <w:tc>
          <w:tcPr>
            <w:tcW w:w="3900" w:type="dxa"/>
            <w:tcBorders>
              <w:top w:val="nil"/>
              <w:left w:val="nil"/>
              <w:bottom w:val="single" w:sz="8" w:space="0" w:color="FFFFFF"/>
              <w:right w:val="single" w:sz="8" w:space="0" w:color="FFFFFF"/>
            </w:tcBorders>
            <w:shd w:val="clear" w:color="000000" w:fill="D0D8E8"/>
            <w:vAlign w:val="center"/>
            <w:hideMark/>
          </w:tcPr>
          <w:p w14:paraId="7BAE5B71"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4A27FF6F"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1F70E1C7"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llantas  </w:t>
            </w:r>
          </w:p>
        </w:tc>
        <w:tc>
          <w:tcPr>
            <w:tcW w:w="3580" w:type="dxa"/>
            <w:tcBorders>
              <w:top w:val="nil"/>
              <w:left w:val="nil"/>
              <w:bottom w:val="single" w:sz="8" w:space="0" w:color="FFFFFF"/>
              <w:right w:val="single" w:sz="8" w:space="0" w:color="FFFFFF"/>
            </w:tcBorders>
            <w:shd w:val="clear" w:color="000000" w:fill="E9EDF4"/>
            <w:vAlign w:val="center"/>
            <w:hideMark/>
          </w:tcPr>
          <w:p w14:paraId="4892555A"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Todo terreno </w:t>
            </w:r>
          </w:p>
        </w:tc>
        <w:tc>
          <w:tcPr>
            <w:tcW w:w="3900" w:type="dxa"/>
            <w:tcBorders>
              <w:top w:val="nil"/>
              <w:left w:val="nil"/>
              <w:bottom w:val="single" w:sz="8" w:space="0" w:color="FFFFFF"/>
              <w:right w:val="single" w:sz="8" w:space="0" w:color="FFFFFF"/>
            </w:tcBorders>
            <w:shd w:val="clear" w:color="000000" w:fill="E9EDF4"/>
            <w:vAlign w:val="center"/>
            <w:hideMark/>
          </w:tcPr>
          <w:p w14:paraId="30E1312B"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00D1A3AA"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7B7F23BB"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Tipo de llantas </w:t>
            </w:r>
          </w:p>
        </w:tc>
        <w:tc>
          <w:tcPr>
            <w:tcW w:w="3580" w:type="dxa"/>
            <w:tcBorders>
              <w:top w:val="nil"/>
              <w:left w:val="nil"/>
              <w:bottom w:val="single" w:sz="8" w:space="0" w:color="FFFFFF"/>
              <w:right w:val="single" w:sz="8" w:space="0" w:color="FFFFFF"/>
            </w:tcBorders>
            <w:shd w:val="clear" w:color="000000" w:fill="D0D8E8"/>
            <w:vAlign w:val="center"/>
            <w:hideMark/>
          </w:tcPr>
          <w:p w14:paraId="578AB80A" w14:textId="77777777" w:rsidR="00AD6DDC" w:rsidRPr="00AD6DDC" w:rsidRDefault="00AD6DDC" w:rsidP="00AD6DDC">
            <w:pPr>
              <w:spacing w:line="240" w:lineRule="auto"/>
              <w:jc w:val="center"/>
              <w:rPr>
                <w:rFonts w:cs="Arial"/>
                <w:iCs w:val="0"/>
                <w:color w:val="000000"/>
                <w:szCs w:val="20"/>
                <w:lang w:eastAsia="es-CO"/>
              </w:rPr>
            </w:pPr>
            <w:proofErr w:type="spellStart"/>
            <w:r w:rsidRPr="00AD6DDC">
              <w:rPr>
                <w:rFonts w:cs="Arial"/>
                <w:iCs w:val="0"/>
                <w:color w:val="000000"/>
                <w:szCs w:val="20"/>
                <w:lang w:eastAsia="es-CO"/>
              </w:rPr>
              <w:t>Sellomaticas</w:t>
            </w:r>
            <w:proofErr w:type="spellEnd"/>
            <w:r w:rsidRPr="00AD6DDC">
              <w:rPr>
                <w:rFonts w:cs="Arial"/>
                <w:iCs w:val="0"/>
                <w:color w:val="000000"/>
                <w:szCs w:val="20"/>
                <w:lang w:eastAsia="es-CO"/>
              </w:rPr>
              <w:t xml:space="preserve"> </w:t>
            </w:r>
          </w:p>
        </w:tc>
        <w:tc>
          <w:tcPr>
            <w:tcW w:w="3900" w:type="dxa"/>
            <w:tcBorders>
              <w:top w:val="nil"/>
              <w:left w:val="nil"/>
              <w:bottom w:val="single" w:sz="8" w:space="0" w:color="FFFFFF"/>
              <w:right w:val="single" w:sz="8" w:space="0" w:color="FFFFFF"/>
            </w:tcBorders>
            <w:shd w:val="clear" w:color="000000" w:fill="D0D8E8"/>
            <w:vAlign w:val="center"/>
            <w:hideMark/>
          </w:tcPr>
          <w:p w14:paraId="7FC34241"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No se aceptan marcas asiáticas</w:t>
            </w:r>
          </w:p>
        </w:tc>
      </w:tr>
      <w:tr w:rsidR="00AD6DDC" w:rsidRPr="00AD6DDC" w14:paraId="386FD79E"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0580618A"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Origen del equipo </w:t>
            </w:r>
          </w:p>
        </w:tc>
        <w:tc>
          <w:tcPr>
            <w:tcW w:w="3580" w:type="dxa"/>
            <w:tcBorders>
              <w:top w:val="nil"/>
              <w:left w:val="nil"/>
              <w:bottom w:val="single" w:sz="8" w:space="0" w:color="FFFFFF"/>
              <w:right w:val="single" w:sz="8" w:space="0" w:color="FFFFFF"/>
            </w:tcBorders>
            <w:shd w:val="clear" w:color="000000" w:fill="E9EDF4"/>
            <w:vAlign w:val="center"/>
            <w:hideMark/>
          </w:tcPr>
          <w:p w14:paraId="292AA821"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Americano</w:t>
            </w:r>
          </w:p>
        </w:tc>
        <w:tc>
          <w:tcPr>
            <w:tcW w:w="3900" w:type="dxa"/>
            <w:tcBorders>
              <w:top w:val="nil"/>
              <w:left w:val="nil"/>
              <w:bottom w:val="single" w:sz="8" w:space="0" w:color="FFFFFF"/>
              <w:right w:val="single" w:sz="8" w:space="0" w:color="FFFFFF"/>
            </w:tcBorders>
            <w:shd w:val="clear" w:color="000000" w:fill="E9EDF4"/>
            <w:vAlign w:val="center"/>
            <w:hideMark/>
          </w:tcPr>
          <w:p w14:paraId="6480B36A"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5A190292"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35AF8BFC"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Baliza giratoria </w:t>
            </w:r>
          </w:p>
        </w:tc>
        <w:tc>
          <w:tcPr>
            <w:tcW w:w="3580" w:type="dxa"/>
            <w:tcBorders>
              <w:top w:val="nil"/>
              <w:left w:val="nil"/>
              <w:bottom w:val="single" w:sz="8" w:space="0" w:color="FFFFFF"/>
              <w:right w:val="single" w:sz="8" w:space="0" w:color="FFFFFF"/>
            </w:tcBorders>
            <w:shd w:val="clear" w:color="000000" w:fill="E9EDF4"/>
            <w:vAlign w:val="center"/>
            <w:hideMark/>
          </w:tcPr>
          <w:p w14:paraId="2A9A163E"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74541E3D"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46060173" w14:textId="77777777" w:rsidTr="00D3623E">
        <w:trPr>
          <w:trHeight w:val="525"/>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0C8470FC"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Tiempo de entrega </w:t>
            </w:r>
          </w:p>
        </w:tc>
        <w:tc>
          <w:tcPr>
            <w:tcW w:w="3580" w:type="dxa"/>
            <w:tcBorders>
              <w:top w:val="nil"/>
              <w:left w:val="nil"/>
              <w:bottom w:val="single" w:sz="8" w:space="0" w:color="FFFFFF"/>
              <w:right w:val="single" w:sz="8" w:space="0" w:color="FFFFFF"/>
            </w:tcBorders>
            <w:shd w:val="clear" w:color="000000" w:fill="D0D8E8"/>
            <w:vAlign w:val="center"/>
            <w:hideMark/>
          </w:tcPr>
          <w:p w14:paraId="4FEF3422"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Entre 10 y 12 semanas o menos </w:t>
            </w:r>
          </w:p>
        </w:tc>
        <w:tc>
          <w:tcPr>
            <w:tcW w:w="3900" w:type="dxa"/>
            <w:tcBorders>
              <w:top w:val="nil"/>
              <w:left w:val="nil"/>
              <w:bottom w:val="single" w:sz="8" w:space="0" w:color="FFFFFF"/>
              <w:right w:val="single" w:sz="8" w:space="0" w:color="FFFFFF"/>
            </w:tcBorders>
            <w:shd w:val="clear" w:color="000000" w:fill="D0D8E8"/>
            <w:vAlign w:val="center"/>
            <w:hideMark/>
          </w:tcPr>
          <w:p w14:paraId="26AFEC39"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7B35D299"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6F728233"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Estructura protectora del operador </w:t>
            </w:r>
          </w:p>
        </w:tc>
        <w:tc>
          <w:tcPr>
            <w:tcW w:w="3580" w:type="dxa"/>
            <w:tcBorders>
              <w:top w:val="nil"/>
              <w:left w:val="nil"/>
              <w:bottom w:val="single" w:sz="8" w:space="0" w:color="FFFFFF"/>
              <w:right w:val="single" w:sz="8" w:space="0" w:color="FFFFFF"/>
            </w:tcBorders>
            <w:shd w:val="clear" w:color="000000" w:fill="E9EDF4"/>
            <w:vAlign w:val="center"/>
            <w:hideMark/>
          </w:tcPr>
          <w:p w14:paraId="16F9CE2C"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08673A57"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6881C613"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5ADD4439"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Alarma protectora del operador </w:t>
            </w:r>
          </w:p>
        </w:tc>
        <w:tc>
          <w:tcPr>
            <w:tcW w:w="3580" w:type="dxa"/>
            <w:tcBorders>
              <w:top w:val="nil"/>
              <w:left w:val="nil"/>
              <w:bottom w:val="single" w:sz="8" w:space="0" w:color="FFFFFF"/>
              <w:right w:val="single" w:sz="8" w:space="0" w:color="FFFFFF"/>
            </w:tcBorders>
            <w:shd w:val="clear" w:color="000000" w:fill="D0D8E8"/>
            <w:vAlign w:val="center"/>
            <w:hideMark/>
          </w:tcPr>
          <w:p w14:paraId="758F164C"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0D57486A"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4F0BA948"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5598B040"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alarma de descenso y desplazamiento </w:t>
            </w:r>
          </w:p>
        </w:tc>
        <w:tc>
          <w:tcPr>
            <w:tcW w:w="3580" w:type="dxa"/>
            <w:tcBorders>
              <w:top w:val="nil"/>
              <w:left w:val="nil"/>
              <w:bottom w:val="single" w:sz="8" w:space="0" w:color="FFFFFF"/>
              <w:right w:val="single" w:sz="8" w:space="0" w:color="FFFFFF"/>
            </w:tcBorders>
            <w:shd w:val="clear" w:color="000000" w:fill="E9EDF4"/>
            <w:vAlign w:val="center"/>
            <w:hideMark/>
          </w:tcPr>
          <w:p w14:paraId="5DAE6FEC"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0808A76D"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77BCD212"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0D6A2133"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Plataforma con nivelación automática</w:t>
            </w:r>
          </w:p>
        </w:tc>
        <w:tc>
          <w:tcPr>
            <w:tcW w:w="3580" w:type="dxa"/>
            <w:tcBorders>
              <w:top w:val="nil"/>
              <w:left w:val="nil"/>
              <w:bottom w:val="single" w:sz="8" w:space="0" w:color="FFFFFF"/>
              <w:right w:val="single" w:sz="8" w:space="0" w:color="FFFFFF"/>
            </w:tcBorders>
            <w:shd w:val="clear" w:color="000000" w:fill="D0D8E8"/>
            <w:vAlign w:val="center"/>
            <w:hideMark/>
          </w:tcPr>
          <w:p w14:paraId="3B886689"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7AD27AC5"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29438395"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21D3FC25"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Cubierta caja control de canasta </w:t>
            </w:r>
          </w:p>
        </w:tc>
        <w:tc>
          <w:tcPr>
            <w:tcW w:w="3580" w:type="dxa"/>
            <w:tcBorders>
              <w:top w:val="nil"/>
              <w:left w:val="nil"/>
              <w:bottom w:val="single" w:sz="8" w:space="0" w:color="FFFFFF"/>
              <w:right w:val="single" w:sz="8" w:space="0" w:color="FFFFFF"/>
            </w:tcBorders>
            <w:shd w:val="clear" w:color="000000" w:fill="E9EDF4"/>
            <w:vAlign w:val="center"/>
            <w:hideMark/>
          </w:tcPr>
          <w:p w14:paraId="5C7CD7CE"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3C6FD4CD"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7AE9E3C2"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1E1BAD11"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Kit para ambiente hostil </w:t>
            </w:r>
          </w:p>
        </w:tc>
        <w:tc>
          <w:tcPr>
            <w:tcW w:w="3580" w:type="dxa"/>
            <w:tcBorders>
              <w:top w:val="nil"/>
              <w:left w:val="nil"/>
              <w:bottom w:val="single" w:sz="8" w:space="0" w:color="FFFFFF"/>
              <w:right w:val="single" w:sz="8" w:space="0" w:color="FFFFFF"/>
            </w:tcBorders>
            <w:shd w:val="clear" w:color="000000" w:fill="D0D8E8"/>
            <w:vAlign w:val="center"/>
            <w:hideMark/>
          </w:tcPr>
          <w:p w14:paraId="26CB3906"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5D575878"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0F7A4327"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79D38674"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Luces de trabajo </w:t>
            </w:r>
          </w:p>
        </w:tc>
        <w:tc>
          <w:tcPr>
            <w:tcW w:w="3580" w:type="dxa"/>
            <w:tcBorders>
              <w:top w:val="nil"/>
              <w:left w:val="nil"/>
              <w:bottom w:val="single" w:sz="8" w:space="0" w:color="FFFFFF"/>
              <w:right w:val="single" w:sz="8" w:space="0" w:color="FFFFFF"/>
            </w:tcBorders>
            <w:shd w:val="clear" w:color="000000" w:fill="E9EDF4"/>
            <w:vAlign w:val="center"/>
            <w:hideMark/>
          </w:tcPr>
          <w:p w14:paraId="42DA0F72"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428F5345"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018B61E5"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606EF4C6"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Batería de servicio pesado </w:t>
            </w:r>
          </w:p>
        </w:tc>
        <w:tc>
          <w:tcPr>
            <w:tcW w:w="3580" w:type="dxa"/>
            <w:tcBorders>
              <w:top w:val="nil"/>
              <w:left w:val="nil"/>
              <w:bottom w:val="single" w:sz="8" w:space="0" w:color="FFFFFF"/>
              <w:right w:val="single" w:sz="8" w:space="0" w:color="FFFFFF"/>
            </w:tcBorders>
            <w:shd w:val="clear" w:color="000000" w:fill="D0D8E8"/>
            <w:vAlign w:val="center"/>
            <w:hideMark/>
          </w:tcPr>
          <w:p w14:paraId="1BB14652"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7AE36AF6"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379B941A"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5B3751DA"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Instalaciones de acompañamiento</w:t>
            </w:r>
          </w:p>
        </w:tc>
        <w:tc>
          <w:tcPr>
            <w:tcW w:w="3580" w:type="dxa"/>
            <w:tcBorders>
              <w:top w:val="nil"/>
              <w:left w:val="nil"/>
              <w:bottom w:val="single" w:sz="8" w:space="0" w:color="FFFFFF"/>
              <w:right w:val="single" w:sz="8" w:space="0" w:color="FFFFFF"/>
            </w:tcBorders>
            <w:shd w:val="clear" w:color="000000" w:fill="E9EDF4"/>
            <w:vAlign w:val="center"/>
            <w:hideMark/>
          </w:tcPr>
          <w:p w14:paraId="744BF2DB"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Cartagena </w:t>
            </w:r>
          </w:p>
        </w:tc>
        <w:tc>
          <w:tcPr>
            <w:tcW w:w="3900" w:type="dxa"/>
            <w:tcBorders>
              <w:top w:val="nil"/>
              <w:left w:val="nil"/>
              <w:bottom w:val="single" w:sz="8" w:space="0" w:color="FFFFFF"/>
              <w:right w:val="single" w:sz="8" w:space="0" w:color="FFFFFF"/>
            </w:tcBorders>
            <w:shd w:val="clear" w:color="000000" w:fill="E9EDF4"/>
            <w:vAlign w:val="center"/>
            <w:hideMark/>
          </w:tcPr>
          <w:p w14:paraId="20B0BEFC"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42D5E83F"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FFFFFF"/>
            <w:vAlign w:val="bottom"/>
            <w:hideMark/>
          </w:tcPr>
          <w:p w14:paraId="668D7904"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w:t>
            </w:r>
          </w:p>
        </w:tc>
        <w:tc>
          <w:tcPr>
            <w:tcW w:w="3580" w:type="dxa"/>
            <w:tcBorders>
              <w:top w:val="nil"/>
              <w:left w:val="nil"/>
              <w:bottom w:val="single" w:sz="8" w:space="0" w:color="FFFFFF"/>
              <w:right w:val="single" w:sz="8" w:space="0" w:color="FFFFFF"/>
            </w:tcBorders>
            <w:shd w:val="clear" w:color="000000" w:fill="FFFFFF"/>
            <w:vAlign w:val="bottom"/>
            <w:hideMark/>
          </w:tcPr>
          <w:p w14:paraId="5C688AE8"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w:t>
            </w:r>
          </w:p>
        </w:tc>
        <w:tc>
          <w:tcPr>
            <w:tcW w:w="3900" w:type="dxa"/>
            <w:tcBorders>
              <w:top w:val="nil"/>
              <w:left w:val="nil"/>
              <w:bottom w:val="single" w:sz="8" w:space="0" w:color="FFFFFF"/>
              <w:right w:val="single" w:sz="8" w:space="0" w:color="FFFFFF"/>
            </w:tcBorders>
            <w:shd w:val="clear" w:color="000000" w:fill="FFFFFF"/>
            <w:vAlign w:val="bottom"/>
            <w:hideMark/>
          </w:tcPr>
          <w:p w14:paraId="31A5DB2C"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w:t>
            </w:r>
          </w:p>
        </w:tc>
      </w:tr>
      <w:tr w:rsidR="00AD6DDC" w:rsidRPr="00AD6DDC" w14:paraId="192BEEEF"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233B9ABF" w14:textId="77777777" w:rsidR="00AD6DDC" w:rsidRPr="00AD6DDC" w:rsidRDefault="00AD6DDC" w:rsidP="00AD6DDC">
            <w:pPr>
              <w:spacing w:line="240" w:lineRule="auto"/>
              <w:jc w:val="center"/>
              <w:rPr>
                <w:rFonts w:cs="Arial"/>
                <w:b/>
                <w:bCs/>
                <w:iCs w:val="0"/>
                <w:color w:val="000000"/>
                <w:szCs w:val="20"/>
                <w:lang w:eastAsia="es-CO"/>
              </w:rPr>
            </w:pPr>
            <w:r w:rsidRPr="00AD6DDC">
              <w:rPr>
                <w:rFonts w:cs="Arial"/>
                <w:b/>
                <w:bCs/>
                <w:iCs w:val="0"/>
                <w:color w:val="000000"/>
                <w:szCs w:val="20"/>
                <w:lang w:eastAsia="es-CO"/>
              </w:rPr>
              <w:t>SERVICIO INCLUIDO</w:t>
            </w:r>
          </w:p>
        </w:tc>
        <w:tc>
          <w:tcPr>
            <w:tcW w:w="3580" w:type="dxa"/>
            <w:tcBorders>
              <w:top w:val="nil"/>
              <w:left w:val="nil"/>
              <w:bottom w:val="single" w:sz="8" w:space="0" w:color="FFFFFF"/>
              <w:right w:val="single" w:sz="8" w:space="0" w:color="FFFFFF"/>
            </w:tcBorders>
            <w:shd w:val="clear" w:color="000000" w:fill="D0D8E8"/>
            <w:vAlign w:val="center"/>
            <w:hideMark/>
          </w:tcPr>
          <w:p w14:paraId="40AC4D68" w14:textId="77777777" w:rsidR="00AD6DDC" w:rsidRPr="00AD6DDC" w:rsidRDefault="00AD6DDC" w:rsidP="00AD6DDC">
            <w:pPr>
              <w:spacing w:line="240" w:lineRule="auto"/>
              <w:jc w:val="center"/>
              <w:rPr>
                <w:rFonts w:cs="Arial"/>
                <w:b/>
                <w:bCs/>
                <w:iCs w:val="0"/>
                <w:color w:val="000000"/>
                <w:szCs w:val="20"/>
                <w:lang w:eastAsia="es-CO"/>
              </w:rPr>
            </w:pPr>
            <w:r w:rsidRPr="00AD6DDC">
              <w:rPr>
                <w:rFonts w:cs="Arial"/>
                <w:b/>
                <w:bCs/>
                <w:iCs w:val="0"/>
                <w:color w:val="000000"/>
                <w:szCs w:val="20"/>
                <w:lang w:eastAsia="es-CO"/>
              </w:rPr>
              <w:t>TIPO O RANGO</w:t>
            </w:r>
          </w:p>
        </w:tc>
        <w:tc>
          <w:tcPr>
            <w:tcW w:w="3900" w:type="dxa"/>
            <w:tcBorders>
              <w:top w:val="nil"/>
              <w:left w:val="nil"/>
              <w:bottom w:val="single" w:sz="8" w:space="0" w:color="FFFFFF"/>
              <w:right w:val="single" w:sz="8" w:space="0" w:color="FFFFFF"/>
            </w:tcBorders>
            <w:shd w:val="clear" w:color="000000" w:fill="D0D8E8"/>
            <w:vAlign w:val="center"/>
            <w:hideMark/>
          </w:tcPr>
          <w:p w14:paraId="2D225537" w14:textId="77777777" w:rsidR="00AD6DDC" w:rsidRPr="00AD6DDC" w:rsidRDefault="00AD6DDC" w:rsidP="00AD6DDC">
            <w:pPr>
              <w:spacing w:line="240" w:lineRule="auto"/>
              <w:jc w:val="center"/>
              <w:rPr>
                <w:rFonts w:cs="Arial"/>
                <w:b/>
                <w:bCs/>
                <w:iCs w:val="0"/>
                <w:color w:val="000000"/>
                <w:szCs w:val="20"/>
                <w:lang w:eastAsia="es-CO"/>
              </w:rPr>
            </w:pPr>
            <w:r w:rsidRPr="00AD6DDC">
              <w:rPr>
                <w:rFonts w:cs="Arial"/>
                <w:b/>
                <w:bCs/>
                <w:iCs w:val="0"/>
                <w:color w:val="000000"/>
                <w:szCs w:val="20"/>
                <w:lang w:eastAsia="es-CO"/>
              </w:rPr>
              <w:t xml:space="preserve">OBSERVACIÓN </w:t>
            </w:r>
          </w:p>
        </w:tc>
      </w:tr>
      <w:tr w:rsidR="00AD6DDC" w:rsidRPr="00AD6DDC" w14:paraId="26A7E370" w14:textId="77777777" w:rsidTr="00D3623E">
        <w:trPr>
          <w:trHeight w:val="525"/>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4579F308"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Contar con GPS y transmisión continua </w:t>
            </w:r>
          </w:p>
        </w:tc>
        <w:tc>
          <w:tcPr>
            <w:tcW w:w="3580" w:type="dxa"/>
            <w:tcBorders>
              <w:top w:val="nil"/>
              <w:left w:val="nil"/>
              <w:bottom w:val="single" w:sz="8" w:space="0" w:color="FFFFFF"/>
              <w:right w:val="single" w:sz="8" w:space="0" w:color="FFFFFF"/>
            </w:tcBorders>
            <w:shd w:val="clear" w:color="000000" w:fill="E9EDF4"/>
            <w:vAlign w:val="center"/>
            <w:hideMark/>
          </w:tcPr>
          <w:p w14:paraId="726D5A30"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Resolución 1068 del 2015 </w:t>
            </w:r>
          </w:p>
        </w:tc>
        <w:tc>
          <w:tcPr>
            <w:tcW w:w="3900" w:type="dxa"/>
            <w:tcBorders>
              <w:top w:val="nil"/>
              <w:left w:val="nil"/>
              <w:bottom w:val="single" w:sz="8" w:space="0" w:color="FFFFFF"/>
              <w:right w:val="single" w:sz="8" w:space="0" w:color="FFFFFF"/>
            </w:tcBorders>
            <w:shd w:val="clear" w:color="000000" w:fill="E9EDF4"/>
            <w:vAlign w:val="center"/>
            <w:hideMark/>
          </w:tcPr>
          <w:p w14:paraId="6829CCEF"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acuerdo a condiciones técnicas que dicte la policía nacional para tal efecto</w:t>
            </w:r>
          </w:p>
        </w:tc>
      </w:tr>
      <w:tr w:rsidR="00AD6DDC" w:rsidRPr="00AD6DDC" w14:paraId="3BBEF32F" w14:textId="77777777" w:rsidTr="00D3623E">
        <w:trPr>
          <w:trHeight w:val="525"/>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11CD07C6"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lastRenderedPageBreak/>
              <w:t>Inclusión en el sistema RUNT</w:t>
            </w:r>
          </w:p>
        </w:tc>
        <w:tc>
          <w:tcPr>
            <w:tcW w:w="3580" w:type="dxa"/>
            <w:tcBorders>
              <w:top w:val="nil"/>
              <w:left w:val="nil"/>
              <w:bottom w:val="single" w:sz="8" w:space="0" w:color="FFFFFF"/>
              <w:right w:val="single" w:sz="8" w:space="0" w:color="FFFFFF"/>
            </w:tcBorders>
            <w:shd w:val="clear" w:color="000000" w:fill="D0D8E8"/>
            <w:vAlign w:val="center"/>
            <w:hideMark/>
          </w:tcPr>
          <w:p w14:paraId="01AFE05F"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Resolución 1068 del 2016</w:t>
            </w:r>
          </w:p>
        </w:tc>
        <w:tc>
          <w:tcPr>
            <w:tcW w:w="3900" w:type="dxa"/>
            <w:tcBorders>
              <w:top w:val="nil"/>
              <w:left w:val="nil"/>
              <w:bottom w:val="single" w:sz="8" w:space="0" w:color="FFFFFF"/>
              <w:right w:val="single" w:sz="8" w:space="0" w:color="FFFFFF"/>
            </w:tcBorders>
            <w:shd w:val="clear" w:color="000000" w:fill="D0D8E8"/>
            <w:vAlign w:val="center"/>
            <w:hideMark/>
          </w:tcPr>
          <w:p w14:paraId="533F3AC8"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742505F3" w14:textId="77777777" w:rsidTr="00D3623E">
        <w:trPr>
          <w:trHeight w:val="525"/>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27842B77"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Suministro de tarjeta de propiedad del equipo </w:t>
            </w:r>
          </w:p>
        </w:tc>
        <w:tc>
          <w:tcPr>
            <w:tcW w:w="3580" w:type="dxa"/>
            <w:tcBorders>
              <w:top w:val="nil"/>
              <w:left w:val="nil"/>
              <w:bottom w:val="single" w:sz="8" w:space="0" w:color="FFFFFF"/>
              <w:right w:val="single" w:sz="8" w:space="0" w:color="FFFFFF"/>
            </w:tcBorders>
            <w:shd w:val="clear" w:color="000000" w:fill="E9EDF4"/>
            <w:vAlign w:val="center"/>
            <w:hideMark/>
          </w:tcPr>
          <w:p w14:paraId="14844275"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Resolución 1068 del 2017</w:t>
            </w:r>
          </w:p>
        </w:tc>
        <w:tc>
          <w:tcPr>
            <w:tcW w:w="3900" w:type="dxa"/>
            <w:tcBorders>
              <w:top w:val="nil"/>
              <w:left w:val="nil"/>
              <w:bottom w:val="single" w:sz="8" w:space="0" w:color="FFFFFF"/>
              <w:right w:val="single" w:sz="8" w:space="0" w:color="FFFFFF"/>
            </w:tcBorders>
            <w:shd w:val="clear" w:color="000000" w:fill="E9EDF4"/>
            <w:vAlign w:val="center"/>
            <w:hideMark/>
          </w:tcPr>
          <w:p w14:paraId="30F64E42"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7C3D59F3"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4B624286"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Mantenimiento preventivo </w:t>
            </w:r>
          </w:p>
        </w:tc>
        <w:tc>
          <w:tcPr>
            <w:tcW w:w="3580" w:type="dxa"/>
            <w:tcBorders>
              <w:top w:val="nil"/>
              <w:left w:val="nil"/>
              <w:bottom w:val="single" w:sz="8" w:space="0" w:color="FFFFFF"/>
              <w:right w:val="single" w:sz="8" w:space="0" w:color="FFFFFF"/>
            </w:tcBorders>
            <w:shd w:val="clear" w:color="000000" w:fill="D0D8E8"/>
            <w:vAlign w:val="center"/>
            <w:hideMark/>
          </w:tcPr>
          <w:p w14:paraId="139EE347"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2 año o 2000hrs </w:t>
            </w:r>
          </w:p>
        </w:tc>
        <w:tc>
          <w:tcPr>
            <w:tcW w:w="3900" w:type="dxa"/>
            <w:tcBorders>
              <w:top w:val="nil"/>
              <w:left w:val="nil"/>
              <w:bottom w:val="single" w:sz="8" w:space="0" w:color="FFFFFF"/>
              <w:right w:val="single" w:sz="8" w:space="0" w:color="FFFFFF"/>
            </w:tcBorders>
            <w:shd w:val="clear" w:color="000000" w:fill="D0D8E8"/>
            <w:vAlign w:val="center"/>
            <w:hideMark/>
          </w:tcPr>
          <w:p w14:paraId="5181D10A"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lo que se cumpla primero </w:t>
            </w:r>
          </w:p>
        </w:tc>
      </w:tr>
      <w:tr w:rsidR="00AD6DDC" w:rsidRPr="00AD6DDC" w14:paraId="313D1634" w14:textId="77777777" w:rsidTr="00D3623E">
        <w:trPr>
          <w:trHeight w:val="129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58B0C001"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suministro de insumos y </w:t>
            </w:r>
            <w:proofErr w:type="gramStart"/>
            <w:r w:rsidRPr="00AD6DDC">
              <w:rPr>
                <w:rFonts w:cs="Arial"/>
                <w:iCs w:val="0"/>
                <w:color w:val="000000"/>
                <w:szCs w:val="20"/>
                <w:lang w:eastAsia="es-CO"/>
              </w:rPr>
              <w:t>consumibles  (</w:t>
            </w:r>
            <w:proofErr w:type="gramEnd"/>
            <w:r w:rsidRPr="00AD6DDC">
              <w:rPr>
                <w:rFonts w:cs="Arial"/>
                <w:iCs w:val="0"/>
                <w:color w:val="000000"/>
                <w:szCs w:val="20"/>
                <w:lang w:eastAsia="es-CO"/>
              </w:rPr>
              <w:t>Elementos filtrantes, aire, combustible, aceite, hidráulico, Aire acondicionado y transmisión) (aceites, motor, hidráulico, transmisión, refrigerante)</w:t>
            </w:r>
          </w:p>
        </w:tc>
        <w:tc>
          <w:tcPr>
            <w:tcW w:w="3580" w:type="dxa"/>
            <w:tcBorders>
              <w:top w:val="nil"/>
              <w:left w:val="nil"/>
              <w:bottom w:val="single" w:sz="8" w:space="0" w:color="FFFFFF"/>
              <w:right w:val="single" w:sz="8" w:space="0" w:color="FFFFFF"/>
            </w:tcBorders>
            <w:shd w:val="clear" w:color="000000" w:fill="E9EDF4"/>
            <w:vAlign w:val="center"/>
            <w:hideMark/>
          </w:tcPr>
          <w:p w14:paraId="0FC2C29A"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2 año o 2000hrs </w:t>
            </w:r>
          </w:p>
        </w:tc>
        <w:tc>
          <w:tcPr>
            <w:tcW w:w="3900" w:type="dxa"/>
            <w:tcBorders>
              <w:top w:val="nil"/>
              <w:left w:val="nil"/>
              <w:bottom w:val="single" w:sz="8" w:space="0" w:color="FFFFFF"/>
              <w:right w:val="single" w:sz="8" w:space="0" w:color="FFFFFF"/>
            </w:tcBorders>
            <w:shd w:val="clear" w:color="000000" w:fill="E9EDF4"/>
            <w:vAlign w:val="center"/>
            <w:hideMark/>
          </w:tcPr>
          <w:p w14:paraId="3DB0586D"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lo que se cumpla primero </w:t>
            </w:r>
          </w:p>
        </w:tc>
      </w:tr>
      <w:tr w:rsidR="00AD6DDC" w:rsidRPr="00AD6DDC" w14:paraId="1F9E1245" w14:textId="77777777" w:rsidTr="00D3623E">
        <w:trPr>
          <w:trHeight w:val="525"/>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0F89A31C"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capacitación de operación y chequeos por parte del operador.</w:t>
            </w:r>
          </w:p>
        </w:tc>
        <w:tc>
          <w:tcPr>
            <w:tcW w:w="3580" w:type="dxa"/>
            <w:tcBorders>
              <w:top w:val="nil"/>
              <w:left w:val="nil"/>
              <w:bottom w:val="single" w:sz="8" w:space="0" w:color="FFFFFF"/>
              <w:right w:val="single" w:sz="8" w:space="0" w:color="FFFFFF"/>
            </w:tcBorders>
            <w:shd w:val="clear" w:color="000000" w:fill="D0D8E8"/>
            <w:vAlign w:val="center"/>
            <w:hideMark/>
          </w:tcPr>
          <w:p w14:paraId="2E4310F6"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5DEE7226"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61409C5C" w14:textId="77777777" w:rsidTr="00D3623E">
        <w:trPr>
          <w:trHeight w:val="78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0E2F9B37"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curso de corrección de fallas y mantenimiento sistemas eléctricos, hidráulicos, mecánicos y electrónicos </w:t>
            </w:r>
          </w:p>
        </w:tc>
        <w:tc>
          <w:tcPr>
            <w:tcW w:w="3580" w:type="dxa"/>
            <w:tcBorders>
              <w:top w:val="nil"/>
              <w:left w:val="nil"/>
              <w:bottom w:val="single" w:sz="8" w:space="0" w:color="FFFFFF"/>
              <w:right w:val="single" w:sz="8" w:space="0" w:color="FFFFFF"/>
            </w:tcBorders>
            <w:shd w:val="clear" w:color="000000" w:fill="E9EDF4"/>
            <w:vAlign w:val="center"/>
            <w:hideMark/>
          </w:tcPr>
          <w:p w14:paraId="53623EA8"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7B0A9D47"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Certificación por fábrica</w:t>
            </w:r>
          </w:p>
        </w:tc>
      </w:tr>
      <w:tr w:rsidR="00AD6DDC" w:rsidRPr="00AD6DDC" w14:paraId="56EDB02B"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06BB6119"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Manual de operación</w:t>
            </w:r>
          </w:p>
        </w:tc>
        <w:tc>
          <w:tcPr>
            <w:tcW w:w="3580" w:type="dxa"/>
            <w:tcBorders>
              <w:top w:val="nil"/>
              <w:left w:val="nil"/>
              <w:bottom w:val="single" w:sz="8" w:space="0" w:color="FFFFFF"/>
              <w:right w:val="single" w:sz="8" w:space="0" w:color="FFFFFF"/>
            </w:tcBorders>
            <w:shd w:val="clear" w:color="000000" w:fill="D0D8E8"/>
            <w:vAlign w:val="center"/>
            <w:hideMark/>
          </w:tcPr>
          <w:p w14:paraId="5D88B03B"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5FDDB175"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59D61E99"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778C3337"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Manual de reparación </w:t>
            </w:r>
          </w:p>
        </w:tc>
        <w:tc>
          <w:tcPr>
            <w:tcW w:w="3580" w:type="dxa"/>
            <w:tcBorders>
              <w:top w:val="nil"/>
              <w:left w:val="nil"/>
              <w:bottom w:val="single" w:sz="8" w:space="0" w:color="FFFFFF"/>
              <w:right w:val="single" w:sz="8" w:space="0" w:color="FFFFFF"/>
            </w:tcBorders>
            <w:shd w:val="clear" w:color="000000" w:fill="E9EDF4"/>
            <w:vAlign w:val="center"/>
            <w:hideMark/>
          </w:tcPr>
          <w:p w14:paraId="5895BDC4"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039DDA8E"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4F0E2A8B"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0660C973"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Manual de componentes y sistemas </w:t>
            </w:r>
          </w:p>
        </w:tc>
        <w:tc>
          <w:tcPr>
            <w:tcW w:w="3580" w:type="dxa"/>
            <w:tcBorders>
              <w:top w:val="nil"/>
              <w:left w:val="nil"/>
              <w:bottom w:val="single" w:sz="8" w:space="0" w:color="FFFFFF"/>
              <w:right w:val="single" w:sz="8" w:space="0" w:color="FFFFFF"/>
            </w:tcBorders>
            <w:shd w:val="clear" w:color="000000" w:fill="D0D8E8"/>
            <w:vAlign w:val="center"/>
            <w:hideMark/>
          </w:tcPr>
          <w:p w14:paraId="4A1CE98A"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523825C7"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60495C81"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6D82FBDF"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Plan de mantenimiento</w:t>
            </w:r>
          </w:p>
        </w:tc>
        <w:tc>
          <w:tcPr>
            <w:tcW w:w="3580" w:type="dxa"/>
            <w:tcBorders>
              <w:top w:val="nil"/>
              <w:left w:val="nil"/>
              <w:bottom w:val="single" w:sz="8" w:space="0" w:color="FFFFFF"/>
              <w:right w:val="single" w:sz="8" w:space="0" w:color="FFFFFF"/>
            </w:tcBorders>
            <w:shd w:val="clear" w:color="000000" w:fill="E9EDF4"/>
            <w:vAlign w:val="center"/>
            <w:hideMark/>
          </w:tcPr>
          <w:p w14:paraId="550590FF"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5198718F"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5646749E" w14:textId="77777777" w:rsidTr="00D3623E">
        <w:trPr>
          <w:trHeight w:val="270"/>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796EADBB"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Manual de alarmas de falla</w:t>
            </w:r>
          </w:p>
        </w:tc>
        <w:tc>
          <w:tcPr>
            <w:tcW w:w="3580" w:type="dxa"/>
            <w:tcBorders>
              <w:top w:val="nil"/>
              <w:left w:val="nil"/>
              <w:bottom w:val="single" w:sz="8" w:space="0" w:color="FFFFFF"/>
              <w:right w:val="single" w:sz="8" w:space="0" w:color="FFFFFF"/>
            </w:tcBorders>
            <w:shd w:val="clear" w:color="000000" w:fill="D0D8E8"/>
            <w:vAlign w:val="center"/>
            <w:hideMark/>
          </w:tcPr>
          <w:p w14:paraId="260BDC37"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300BF86F"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r>
      <w:tr w:rsidR="00AD6DDC" w:rsidRPr="00AD6DDC" w14:paraId="194DFCA4" w14:textId="77777777" w:rsidTr="00D3623E">
        <w:trPr>
          <w:trHeight w:val="2310"/>
        </w:trPr>
        <w:tc>
          <w:tcPr>
            <w:tcW w:w="3544" w:type="dxa"/>
            <w:tcBorders>
              <w:top w:val="nil"/>
              <w:left w:val="single" w:sz="8" w:space="0" w:color="FFFFFF"/>
              <w:bottom w:val="single" w:sz="8" w:space="0" w:color="FFFFFF"/>
              <w:right w:val="single" w:sz="8" w:space="0" w:color="FFFFFF"/>
            </w:tcBorders>
            <w:shd w:val="clear" w:color="000000" w:fill="E9EDF4"/>
            <w:vAlign w:val="center"/>
            <w:hideMark/>
          </w:tcPr>
          <w:p w14:paraId="67F4B760"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 xml:space="preserve">Atención de fallas </w:t>
            </w:r>
          </w:p>
        </w:tc>
        <w:tc>
          <w:tcPr>
            <w:tcW w:w="3580" w:type="dxa"/>
            <w:tcBorders>
              <w:top w:val="nil"/>
              <w:left w:val="nil"/>
              <w:bottom w:val="single" w:sz="8" w:space="0" w:color="FFFFFF"/>
              <w:right w:val="single" w:sz="8" w:space="0" w:color="FFFFFF"/>
            </w:tcBorders>
            <w:shd w:val="clear" w:color="000000" w:fill="E9EDF4"/>
            <w:vAlign w:val="center"/>
            <w:hideMark/>
          </w:tcPr>
          <w:p w14:paraId="322BBFE2"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Entre 1 y 2 días calendario </w:t>
            </w:r>
          </w:p>
        </w:tc>
        <w:tc>
          <w:tcPr>
            <w:tcW w:w="3900" w:type="dxa"/>
            <w:tcBorders>
              <w:top w:val="nil"/>
              <w:left w:val="nil"/>
              <w:bottom w:val="single" w:sz="8" w:space="0" w:color="FFFFFF"/>
              <w:right w:val="single" w:sz="8" w:space="0" w:color="FFFFFF"/>
            </w:tcBorders>
            <w:shd w:val="clear" w:color="000000" w:fill="E9EDF4"/>
            <w:vAlign w:val="center"/>
            <w:hideMark/>
          </w:tcPr>
          <w:p w14:paraId="536D0B0E" w14:textId="4F7A4C0C"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llegado el caso no se pueda dar solución a la situación presentada en un tiempo de 05 días calendario, se debe de suministrar 01 equipo al día 06, el cual debe de cumplir con el mismo rango de operación del equipo que se encuentra en falla por el tiempo de intervención y puesta de servicio </w:t>
            </w:r>
            <w:proofErr w:type="gramStart"/>
            <w:r w:rsidRPr="00AD6DDC">
              <w:rPr>
                <w:rFonts w:cs="Arial"/>
                <w:iCs w:val="0"/>
                <w:color w:val="000000"/>
                <w:szCs w:val="20"/>
                <w:lang w:eastAsia="es-CO"/>
              </w:rPr>
              <w:t>del mismo</w:t>
            </w:r>
            <w:proofErr w:type="gramEnd"/>
            <w:r w:rsidRPr="00AD6DDC">
              <w:rPr>
                <w:rFonts w:cs="Arial"/>
                <w:iCs w:val="0"/>
                <w:color w:val="000000"/>
                <w:szCs w:val="20"/>
                <w:lang w:eastAsia="es-CO"/>
              </w:rPr>
              <w:t>. Sin generación de costos adicionale</w:t>
            </w:r>
            <w:r w:rsidR="00D3623E">
              <w:rPr>
                <w:rFonts w:cs="Arial"/>
                <w:iCs w:val="0"/>
                <w:color w:val="000000"/>
                <w:szCs w:val="20"/>
                <w:lang w:eastAsia="es-CO"/>
              </w:rPr>
              <w:t>s</w:t>
            </w:r>
            <w:r w:rsidRPr="00AD6DDC">
              <w:rPr>
                <w:rFonts w:cs="Arial"/>
                <w:iCs w:val="0"/>
                <w:color w:val="000000"/>
                <w:szCs w:val="20"/>
                <w:lang w:eastAsia="es-CO"/>
              </w:rPr>
              <w:t xml:space="preserve"> a la orden de compra </w:t>
            </w:r>
          </w:p>
        </w:tc>
      </w:tr>
      <w:tr w:rsidR="00AD6DDC" w:rsidRPr="00AD6DDC" w14:paraId="45457A07" w14:textId="77777777" w:rsidTr="00D3623E">
        <w:trPr>
          <w:trHeight w:val="525"/>
        </w:trPr>
        <w:tc>
          <w:tcPr>
            <w:tcW w:w="3544" w:type="dxa"/>
            <w:tcBorders>
              <w:top w:val="nil"/>
              <w:left w:val="single" w:sz="8" w:space="0" w:color="FFFFFF"/>
              <w:bottom w:val="single" w:sz="8" w:space="0" w:color="FFFFFF"/>
              <w:right w:val="single" w:sz="8" w:space="0" w:color="FFFFFF"/>
            </w:tcBorders>
            <w:shd w:val="clear" w:color="000000" w:fill="D0D8E8"/>
            <w:vAlign w:val="center"/>
            <w:hideMark/>
          </w:tcPr>
          <w:p w14:paraId="5FE1F046" w14:textId="77777777" w:rsidR="00AD6DDC" w:rsidRPr="00AD6DDC" w:rsidRDefault="00AD6DDC" w:rsidP="00AD6DDC">
            <w:pPr>
              <w:spacing w:line="240" w:lineRule="auto"/>
              <w:jc w:val="left"/>
              <w:rPr>
                <w:rFonts w:cs="Arial"/>
                <w:iCs w:val="0"/>
                <w:color w:val="000000"/>
                <w:szCs w:val="20"/>
                <w:lang w:eastAsia="es-CO"/>
              </w:rPr>
            </w:pPr>
            <w:r w:rsidRPr="00AD6DDC">
              <w:rPr>
                <w:rFonts w:cs="Arial"/>
                <w:iCs w:val="0"/>
                <w:color w:val="000000"/>
                <w:szCs w:val="20"/>
                <w:lang w:eastAsia="es-CO"/>
              </w:rPr>
              <w:t>Equipos, software y licencia</w:t>
            </w:r>
          </w:p>
        </w:tc>
        <w:tc>
          <w:tcPr>
            <w:tcW w:w="3580" w:type="dxa"/>
            <w:tcBorders>
              <w:top w:val="nil"/>
              <w:left w:val="nil"/>
              <w:bottom w:val="single" w:sz="8" w:space="0" w:color="FFFFFF"/>
              <w:right w:val="single" w:sz="8" w:space="0" w:color="FFFFFF"/>
            </w:tcBorders>
            <w:shd w:val="clear" w:color="000000" w:fill="D0D8E8"/>
            <w:vAlign w:val="center"/>
            <w:hideMark/>
          </w:tcPr>
          <w:p w14:paraId="79CB9F51"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w:t>
            </w:r>
          </w:p>
        </w:tc>
        <w:tc>
          <w:tcPr>
            <w:tcW w:w="3900" w:type="dxa"/>
            <w:tcBorders>
              <w:top w:val="nil"/>
              <w:left w:val="nil"/>
              <w:bottom w:val="single" w:sz="8" w:space="0" w:color="FFFFFF"/>
              <w:right w:val="single" w:sz="8" w:space="0" w:color="FFFFFF"/>
            </w:tcBorders>
            <w:shd w:val="clear" w:color="000000" w:fill="D0D8E8"/>
            <w:vAlign w:val="center"/>
            <w:hideMark/>
          </w:tcPr>
          <w:p w14:paraId="13ABEA3A" w14:textId="77777777" w:rsidR="00AD6DDC" w:rsidRPr="00AD6DDC" w:rsidRDefault="00AD6DDC" w:rsidP="00AD6DDC">
            <w:pPr>
              <w:spacing w:line="240" w:lineRule="auto"/>
              <w:jc w:val="center"/>
              <w:rPr>
                <w:rFonts w:cs="Arial"/>
                <w:iCs w:val="0"/>
                <w:color w:val="000000"/>
                <w:szCs w:val="20"/>
                <w:lang w:eastAsia="es-CO"/>
              </w:rPr>
            </w:pPr>
            <w:r w:rsidRPr="00AD6DDC">
              <w:rPr>
                <w:rFonts w:cs="Arial"/>
                <w:iCs w:val="0"/>
                <w:color w:val="000000"/>
                <w:szCs w:val="20"/>
                <w:lang w:eastAsia="es-CO"/>
              </w:rPr>
              <w:t xml:space="preserve">1. scanner de equipo  </w:t>
            </w:r>
            <w:r w:rsidRPr="00AD6DDC">
              <w:rPr>
                <w:rFonts w:cs="Arial"/>
                <w:iCs w:val="0"/>
                <w:color w:val="000000"/>
                <w:szCs w:val="20"/>
                <w:lang w:eastAsia="es-CO"/>
              </w:rPr>
              <w:br/>
              <w:t xml:space="preserve">2. software con licencia de por 2 años </w:t>
            </w:r>
          </w:p>
        </w:tc>
      </w:tr>
    </w:tbl>
    <w:p w14:paraId="3586C6B8" w14:textId="77777777" w:rsidR="00AD6DDC" w:rsidRPr="00AD6DDC" w:rsidRDefault="00AD6DDC" w:rsidP="00AD6DDC">
      <w:pPr>
        <w:spacing w:line="240" w:lineRule="auto"/>
        <w:ind w:left="360"/>
        <w:rPr>
          <w:rFonts w:cs="Arial"/>
          <w:sz w:val="22"/>
        </w:rPr>
      </w:pPr>
    </w:p>
    <w:p w14:paraId="5218E0D4" w14:textId="77777777" w:rsidR="00AD6DDC" w:rsidRDefault="00AD6DDC" w:rsidP="00AD6DDC">
      <w:pPr>
        <w:spacing w:line="240" w:lineRule="auto"/>
        <w:ind w:left="360"/>
        <w:rPr>
          <w:rFonts w:cs="Arial"/>
          <w:sz w:val="22"/>
          <w:lang w:val="es-ES"/>
        </w:rPr>
      </w:pPr>
    </w:p>
    <w:p w14:paraId="0B74581B" w14:textId="77777777" w:rsidR="00AD6DDC" w:rsidRDefault="00AD6DDC" w:rsidP="00AD6DDC">
      <w:pPr>
        <w:spacing w:line="240" w:lineRule="auto"/>
        <w:ind w:left="360"/>
        <w:rPr>
          <w:rFonts w:cs="Arial"/>
          <w:sz w:val="22"/>
          <w:lang w:val="es-ES"/>
        </w:rPr>
      </w:pPr>
    </w:p>
    <w:p w14:paraId="79CF468E" w14:textId="77777777" w:rsidR="00AD6DDC" w:rsidRDefault="00AD6DDC" w:rsidP="00AD6DDC">
      <w:pPr>
        <w:spacing w:line="240" w:lineRule="auto"/>
        <w:ind w:left="360"/>
        <w:rPr>
          <w:rFonts w:cs="Arial"/>
          <w:sz w:val="22"/>
          <w:lang w:val="es-ES"/>
        </w:rPr>
      </w:pPr>
    </w:p>
    <w:p w14:paraId="0B29742A" w14:textId="77777777" w:rsidR="00D3623E" w:rsidRDefault="00D3623E" w:rsidP="00AD6DDC">
      <w:pPr>
        <w:spacing w:line="240" w:lineRule="auto"/>
        <w:ind w:left="360"/>
        <w:rPr>
          <w:rFonts w:cs="Arial"/>
          <w:sz w:val="22"/>
          <w:lang w:val="es-ES"/>
        </w:rPr>
      </w:pPr>
    </w:p>
    <w:p w14:paraId="2BDC8484" w14:textId="77777777" w:rsidR="00D3623E" w:rsidRDefault="00D3623E" w:rsidP="00AD6DDC">
      <w:pPr>
        <w:spacing w:line="240" w:lineRule="auto"/>
        <w:ind w:left="360"/>
        <w:rPr>
          <w:rFonts w:cs="Arial"/>
          <w:sz w:val="22"/>
          <w:lang w:val="es-ES"/>
        </w:rPr>
      </w:pPr>
    </w:p>
    <w:p w14:paraId="041C659C" w14:textId="77777777" w:rsidR="00D3623E" w:rsidRDefault="00D3623E" w:rsidP="00AD6DDC">
      <w:pPr>
        <w:spacing w:line="240" w:lineRule="auto"/>
        <w:ind w:left="360"/>
        <w:rPr>
          <w:rFonts w:cs="Arial"/>
          <w:sz w:val="22"/>
          <w:lang w:val="es-ES"/>
        </w:rPr>
      </w:pPr>
      <w:bookmarkStart w:id="4" w:name="_GoBack"/>
      <w:bookmarkEnd w:id="4"/>
    </w:p>
    <w:p w14:paraId="5B58D320" w14:textId="77777777" w:rsidR="00D3623E" w:rsidRDefault="00D3623E" w:rsidP="00AD6DDC">
      <w:pPr>
        <w:spacing w:line="240" w:lineRule="auto"/>
        <w:ind w:left="360"/>
        <w:rPr>
          <w:rFonts w:cs="Arial"/>
          <w:sz w:val="22"/>
          <w:lang w:val="es-ES"/>
        </w:rPr>
      </w:pPr>
    </w:p>
    <w:p w14:paraId="4B1C8549" w14:textId="77777777" w:rsidR="00D3623E" w:rsidRDefault="00D3623E" w:rsidP="00AD6DDC">
      <w:pPr>
        <w:spacing w:line="240" w:lineRule="auto"/>
        <w:ind w:left="360"/>
        <w:rPr>
          <w:rFonts w:cs="Arial"/>
          <w:sz w:val="22"/>
          <w:lang w:val="es-ES"/>
        </w:rPr>
      </w:pPr>
    </w:p>
    <w:p w14:paraId="3F8F503B" w14:textId="77777777" w:rsidR="00D3623E" w:rsidRDefault="00D3623E" w:rsidP="00AD6DDC">
      <w:pPr>
        <w:spacing w:line="240" w:lineRule="auto"/>
        <w:ind w:left="360"/>
        <w:rPr>
          <w:rFonts w:cs="Arial"/>
          <w:sz w:val="22"/>
          <w:lang w:val="es-ES"/>
        </w:rPr>
      </w:pPr>
    </w:p>
    <w:p w14:paraId="0CFA4CF4" w14:textId="77777777" w:rsidR="00D3623E" w:rsidRDefault="00D3623E" w:rsidP="00AD6DDC">
      <w:pPr>
        <w:spacing w:line="240" w:lineRule="auto"/>
        <w:ind w:left="360"/>
        <w:rPr>
          <w:rFonts w:cs="Arial"/>
          <w:sz w:val="22"/>
          <w:lang w:val="es-ES"/>
        </w:rPr>
      </w:pPr>
    </w:p>
    <w:p w14:paraId="7C431E76" w14:textId="77777777" w:rsidR="00D3623E" w:rsidRDefault="00D3623E" w:rsidP="00AD6DDC">
      <w:pPr>
        <w:spacing w:line="240" w:lineRule="auto"/>
        <w:ind w:left="360"/>
        <w:rPr>
          <w:rFonts w:cs="Arial"/>
          <w:sz w:val="22"/>
          <w:lang w:val="es-ES"/>
        </w:rPr>
      </w:pPr>
    </w:p>
    <w:p w14:paraId="02C2A865" w14:textId="77777777" w:rsidR="00D3623E" w:rsidRDefault="00D3623E" w:rsidP="00AD6DDC">
      <w:pPr>
        <w:spacing w:line="240" w:lineRule="auto"/>
        <w:ind w:left="360"/>
        <w:rPr>
          <w:rFonts w:cs="Arial"/>
          <w:sz w:val="22"/>
          <w:lang w:val="es-ES"/>
        </w:rPr>
      </w:pPr>
    </w:p>
    <w:p w14:paraId="4D5F19FA" w14:textId="77777777" w:rsidR="00D3623E" w:rsidRDefault="00D3623E" w:rsidP="00AD6DDC">
      <w:pPr>
        <w:spacing w:line="240" w:lineRule="auto"/>
        <w:ind w:left="360"/>
        <w:rPr>
          <w:rFonts w:cs="Arial"/>
          <w:sz w:val="22"/>
          <w:lang w:val="es-ES"/>
        </w:rPr>
      </w:pPr>
    </w:p>
    <w:p w14:paraId="12FBFF1D" w14:textId="77777777" w:rsidR="00D3623E" w:rsidRDefault="00D3623E" w:rsidP="00AD6DDC">
      <w:pPr>
        <w:spacing w:line="240" w:lineRule="auto"/>
        <w:ind w:left="360"/>
        <w:rPr>
          <w:rFonts w:cs="Arial"/>
          <w:sz w:val="22"/>
          <w:lang w:val="es-ES"/>
        </w:rPr>
      </w:pPr>
    </w:p>
    <w:p w14:paraId="2D2A6BFF" w14:textId="77777777" w:rsidR="00D3623E" w:rsidRDefault="00D3623E" w:rsidP="00AD6DDC">
      <w:pPr>
        <w:spacing w:line="240" w:lineRule="auto"/>
        <w:ind w:left="360"/>
        <w:rPr>
          <w:rFonts w:cs="Arial"/>
          <w:sz w:val="22"/>
          <w:lang w:val="es-ES"/>
        </w:rPr>
      </w:pPr>
    </w:p>
    <w:p w14:paraId="5E8BDD98" w14:textId="7989550B" w:rsidR="00D3623E" w:rsidRDefault="00D3623E" w:rsidP="00D3623E">
      <w:pPr>
        <w:pStyle w:val="Prrafodelista"/>
        <w:numPr>
          <w:ilvl w:val="0"/>
          <w:numId w:val="44"/>
        </w:numPr>
        <w:rPr>
          <w:rFonts w:cs="Arial"/>
          <w:b/>
          <w:sz w:val="22"/>
        </w:rPr>
      </w:pPr>
      <w:r>
        <w:rPr>
          <w:rFonts w:cs="Arial"/>
          <w:b/>
          <w:sz w:val="22"/>
        </w:rPr>
        <w:lastRenderedPageBreak/>
        <w:t>MINICARGADOR</w:t>
      </w:r>
    </w:p>
    <w:p w14:paraId="36C0EDA8" w14:textId="4192721E" w:rsidR="00D3623E" w:rsidRDefault="00D3623E" w:rsidP="00D3623E">
      <w:pPr>
        <w:pStyle w:val="Prrafodelista"/>
        <w:rPr>
          <w:rFonts w:cs="Arial"/>
          <w:b/>
          <w:sz w:val="22"/>
        </w:rPr>
      </w:pPr>
      <w:r>
        <w:rPr>
          <w:rFonts w:cs="Arial"/>
          <w:b/>
          <w:sz w:val="22"/>
        </w:rPr>
        <w:t xml:space="preserve">Cantidad: </w:t>
      </w:r>
      <w:r>
        <w:rPr>
          <w:rFonts w:cs="Arial"/>
          <w:b/>
          <w:sz w:val="22"/>
        </w:rPr>
        <w:t>1 unidad</w:t>
      </w:r>
    </w:p>
    <w:tbl>
      <w:tblPr>
        <w:tblW w:w="10883" w:type="dxa"/>
        <w:tblInd w:w="-1003" w:type="dxa"/>
        <w:tblCellMar>
          <w:left w:w="70" w:type="dxa"/>
          <w:right w:w="70" w:type="dxa"/>
        </w:tblCellMar>
        <w:tblLook w:val="04A0" w:firstRow="1" w:lastRow="0" w:firstColumn="1" w:lastColumn="0" w:noHBand="0" w:noVBand="1"/>
      </w:tblPr>
      <w:tblGrid>
        <w:gridCol w:w="3403"/>
        <w:gridCol w:w="3580"/>
        <w:gridCol w:w="3900"/>
      </w:tblGrid>
      <w:tr w:rsidR="00D3623E" w:rsidRPr="00D3623E" w14:paraId="7BDC13FE" w14:textId="77777777" w:rsidTr="00D3623E">
        <w:trPr>
          <w:trHeight w:val="499"/>
        </w:trPr>
        <w:tc>
          <w:tcPr>
            <w:tcW w:w="10883" w:type="dxa"/>
            <w:gridSpan w:val="3"/>
            <w:tcBorders>
              <w:top w:val="single" w:sz="8" w:space="0" w:color="FFFFFF"/>
              <w:left w:val="single" w:sz="8" w:space="0" w:color="FFFFFF"/>
              <w:bottom w:val="single" w:sz="12" w:space="0" w:color="FFFFFF"/>
              <w:right w:val="single" w:sz="8" w:space="0" w:color="FFFFFF"/>
            </w:tcBorders>
            <w:shd w:val="clear" w:color="000000" w:fill="4F81BD"/>
            <w:vAlign w:val="center"/>
            <w:hideMark/>
          </w:tcPr>
          <w:p w14:paraId="1AE5C5A5" w14:textId="6942A62A" w:rsidR="00D3623E" w:rsidRPr="00D3623E" w:rsidRDefault="00D3623E" w:rsidP="00D3623E">
            <w:pPr>
              <w:spacing w:line="240" w:lineRule="auto"/>
              <w:jc w:val="center"/>
              <w:rPr>
                <w:rFonts w:cs="Arial"/>
                <w:b/>
                <w:bCs/>
                <w:iCs w:val="0"/>
                <w:color w:val="FFFFFF"/>
                <w:szCs w:val="20"/>
                <w:lang w:eastAsia="es-CO"/>
              </w:rPr>
            </w:pPr>
            <w:r>
              <w:rPr>
                <w:rFonts w:cs="Arial"/>
                <w:b/>
                <w:bCs/>
                <w:iCs w:val="0"/>
                <w:color w:val="FFFFFF"/>
                <w:szCs w:val="20"/>
                <w:lang w:eastAsia="es-CO"/>
              </w:rPr>
              <w:t>ESPECIFICACIONES TENICAS</w:t>
            </w:r>
            <w:r w:rsidRPr="00D3623E">
              <w:rPr>
                <w:rFonts w:cs="Arial"/>
                <w:b/>
                <w:bCs/>
                <w:iCs w:val="0"/>
                <w:color w:val="FFFFFF"/>
                <w:szCs w:val="20"/>
                <w:lang w:eastAsia="es-CO"/>
              </w:rPr>
              <w:t xml:space="preserve"> MINICARGADOR </w:t>
            </w:r>
          </w:p>
        </w:tc>
      </w:tr>
      <w:tr w:rsidR="00D3623E" w:rsidRPr="00D3623E" w14:paraId="1EAB2F42" w14:textId="77777777" w:rsidTr="00D3623E">
        <w:trPr>
          <w:trHeight w:val="270"/>
        </w:trPr>
        <w:tc>
          <w:tcPr>
            <w:tcW w:w="3403" w:type="dxa"/>
            <w:vMerge w:val="restart"/>
            <w:tcBorders>
              <w:top w:val="nil"/>
              <w:left w:val="single" w:sz="8" w:space="0" w:color="FFFFFF"/>
              <w:bottom w:val="single" w:sz="8" w:space="0" w:color="FFFFFF"/>
              <w:right w:val="single" w:sz="8" w:space="0" w:color="FFFFFF"/>
            </w:tcBorders>
            <w:shd w:val="clear" w:color="000000" w:fill="D0D8E8"/>
            <w:vAlign w:val="center"/>
            <w:hideMark/>
          </w:tcPr>
          <w:p w14:paraId="44F7FB4C" w14:textId="77777777" w:rsidR="00D3623E" w:rsidRPr="00D3623E" w:rsidRDefault="00D3623E" w:rsidP="00D3623E">
            <w:pPr>
              <w:spacing w:line="240" w:lineRule="auto"/>
              <w:jc w:val="center"/>
              <w:rPr>
                <w:rFonts w:cs="Arial"/>
                <w:b/>
                <w:bCs/>
                <w:iCs w:val="0"/>
                <w:color w:val="000000"/>
                <w:szCs w:val="20"/>
                <w:lang w:eastAsia="es-CO"/>
              </w:rPr>
            </w:pPr>
            <w:r w:rsidRPr="00D3623E">
              <w:rPr>
                <w:rFonts w:cs="Arial"/>
                <w:b/>
                <w:bCs/>
                <w:iCs w:val="0"/>
                <w:color w:val="000000"/>
                <w:szCs w:val="20"/>
                <w:lang w:eastAsia="es-CO"/>
              </w:rPr>
              <w:t>SISTEMA</w:t>
            </w:r>
          </w:p>
        </w:tc>
        <w:tc>
          <w:tcPr>
            <w:tcW w:w="3580" w:type="dxa"/>
            <w:vMerge w:val="restart"/>
            <w:tcBorders>
              <w:top w:val="nil"/>
              <w:left w:val="single" w:sz="8" w:space="0" w:color="FFFFFF"/>
              <w:bottom w:val="single" w:sz="8" w:space="0" w:color="FFFFFF"/>
              <w:right w:val="single" w:sz="8" w:space="0" w:color="FFFFFF"/>
            </w:tcBorders>
            <w:shd w:val="clear" w:color="000000" w:fill="D0D8E8"/>
            <w:vAlign w:val="center"/>
            <w:hideMark/>
          </w:tcPr>
          <w:p w14:paraId="78706E8B" w14:textId="77777777" w:rsidR="00D3623E" w:rsidRPr="00D3623E" w:rsidRDefault="00D3623E" w:rsidP="00D3623E">
            <w:pPr>
              <w:spacing w:line="240" w:lineRule="auto"/>
              <w:jc w:val="center"/>
              <w:rPr>
                <w:rFonts w:cs="Arial"/>
                <w:b/>
                <w:bCs/>
                <w:iCs w:val="0"/>
                <w:color w:val="000000"/>
                <w:szCs w:val="20"/>
                <w:lang w:eastAsia="es-CO"/>
              </w:rPr>
            </w:pPr>
            <w:r w:rsidRPr="00D3623E">
              <w:rPr>
                <w:rFonts w:cs="Arial"/>
                <w:b/>
                <w:bCs/>
                <w:iCs w:val="0"/>
                <w:color w:val="000000"/>
                <w:szCs w:val="20"/>
                <w:lang w:eastAsia="es-CO"/>
              </w:rPr>
              <w:t>TIPO O RANGO</w:t>
            </w:r>
          </w:p>
        </w:tc>
        <w:tc>
          <w:tcPr>
            <w:tcW w:w="3900" w:type="dxa"/>
            <w:vMerge w:val="restart"/>
            <w:tcBorders>
              <w:top w:val="nil"/>
              <w:left w:val="single" w:sz="8" w:space="0" w:color="FFFFFF"/>
              <w:bottom w:val="single" w:sz="8" w:space="0" w:color="FFFFFF"/>
              <w:right w:val="single" w:sz="8" w:space="0" w:color="FFFFFF"/>
            </w:tcBorders>
            <w:shd w:val="clear" w:color="000000" w:fill="D0D8E8"/>
            <w:vAlign w:val="center"/>
            <w:hideMark/>
          </w:tcPr>
          <w:p w14:paraId="0C4DC5D5" w14:textId="77777777" w:rsidR="00D3623E" w:rsidRPr="00D3623E" w:rsidRDefault="00D3623E" w:rsidP="00D3623E">
            <w:pPr>
              <w:spacing w:line="240" w:lineRule="auto"/>
              <w:jc w:val="center"/>
              <w:rPr>
                <w:rFonts w:cs="Arial"/>
                <w:b/>
                <w:bCs/>
                <w:iCs w:val="0"/>
                <w:color w:val="000000"/>
                <w:szCs w:val="20"/>
                <w:lang w:eastAsia="es-CO"/>
              </w:rPr>
            </w:pPr>
            <w:r w:rsidRPr="00D3623E">
              <w:rPr>
                <w:rFonts w:cs="Arial"/>
                <w:b/>
                <w:bCs/>
                <w:iCs w:val="0"/>
                <w:color w:val="000000"/>
                <w:szCs w:val="20"/>
                <w:lang w:eastAsia="es-CO"/>
              </w:rPr>
              <w:t xml:space="preserve">OBSERVACIÓN </w:t>
            </w:r>
          </w:p>
        </w:tc>
      </w:tr>
      <w:tr w:rsidR="00D3623E" w:rsidRPr="00D3623E" w14:paraId="4630C28A" w14:textId="77777777" w:rsidTr="00D3623E">
        <w:trPr>
          <w:trHeight w:val="270"/>
        </w:trPr>
        <w:tc>
          <w:tcPr>
            <w:tcW w:w="3403" w:type="dxa"/>
            <w:vMerge/>
            <w:tcBorders>
              <w:top w:val="nil"/>
              <w:left w:val="single" w:sz="8" w:space="0" w:color="FFFFFF"/>
              <w:bottom w:val="single" w:sz="8" w:space="0" w:color="FFFFFF"/>
              <w:right w:val="single" w:sz="8" w:space="0" w:color="FFFFFF"/>
            </w:tcBorders>
            <w:vAlign w:val="center"/>
            <w:hideMark/>
          </w:tcPr>
          <w:p w14:paraId="2840B744" w14:textId="77777777" w:rsidR="00D3623E" w:rsidRPr="00D3623E" w:rsidRDefault="00D3623E" w:rsidP="00D3623E">
            <w:pPr>
              <w:spacing w:line="240" w:lineRule="auto"/>
              <w:jc w:val="left"/>
              <w:rPr>
                <w:rFonts w:cs="Arial"/>
                <w:b/>
                <w:bCs/>
                <w:iCs w:val="0"/>
                <w:color w:val="000000"/>
                <w:szCs w:val="20"/>
                <w:lang w:eastAsia="es-CO"/>
              </w:rPr>
            </w:pPr>
          </w:p>
        </w:tc>
        <w:tc>
          <w:tcPr>
            <w:tcW w:w="3580" w:type="dxa"/>
            <w:vMerge/>
            <w:tcBorders>
              <w:top w:val="nil"/>
              <w:left w:val="single" w:sz="8" w:space="0" w:color="FFFFFF"/>
              <w:bottom w:val="single" w:sz="8" w:space="0" w:color="FFFFFF"/>
              <w:right w:val="single" w:sz="8" w:space="0" w:color="FFFFFF"/>
            </w:tcBorders>
            <w:vAlign w:val="center"/>
            <w:hideMark/>
          </w:tcPr>
          <w:p w14:paraId="55C37FB2" w14:textId="77777777" w:rsidR="00D3623E" w:rsidRPr="00D3623E" w:rsidRDefault="00D3623E" w:rsidP="00D3623E">
            <w:pPr>
              <w:spacing w:line="240" w:lineRule="auto"/>
              <w:jc w:val="left"/>
              <w:rPr>
                <w:rFonts w:cs="Arial"/>
                <w:b/>
                <w:bCs/>
                <w:iCs w:val="0"/>
                <w:color w:val="000000"/>
                <w:szCs w:val="20"/>
                <w:lang w:eastAsia="es-CO"/>
              </w:rPr>
            </w:pPr>
          </w:p>
        </w:tc>
        <w:tc>
          <w:tcPr>
            <w:tcW w:w="3900" w:type="dxa"/>
            <w:vMerge/>
            <w:tcBorders>
              <w:top w:val="nil"/>
              <w:left w:val="single" w:sz="8" w:space="0" w:color="FFFFFF"/>
              <w:bottom w:val="single" w:sz="8" w:space="0" w:color="FFFFFF"/>
              <w:right w:val="single" w:sz="8" w:space="0" w:color="FFFFFF"/>
            </w:tcBorders>
            <w:vAlign w:val="center"/>
            <w:hideMark/>
          </w:tcPr>
          <w:p w14:paraId="4806C141" w14:textId="77777777" w:rsidR="00D3623E" w:rsidRPr="00D3623E" w:rsidRDefault="00D3623E" w:rsidP="00D3623E">
            <w:pPr>
              <w:spacing w:line="240" w:lineRule="auto"/>
              <w:jc w:val="left"/>
              <w:rPr>
                <w:rFonts w:cs="Arial"/>
                <w:b/>
                <w:bCs/>
                <w:iCs w:val="0"/>
                <w:color w:val="000000"/>
                <w:szCs w:val="20"/>
                <w:lang w:eastAsia="es-CO"/>
              </w:rPr>
            </w:pPr>
          </w:p>
        </w:tc>
      </w:tr>
      <w:tr w:rsidR="00D3623E" w:rsidRPr="00D3623E" w14:paraId="0D5076C7" w14:textId="77777777" w:rsidTr="00D3623E">
        <w:trPr>
          <w:trHeight w:val="1035"/>
        </w:trPr>
        <w:tc>
          <w:tcPr>
            <w:tcW w:w="3403" w:type="dxa"/>
            <w:tcBorders>
              <w:top w:val="nil"/>
              <w:left w:val="single" w:sz="8" w:space="0" w:color="FFFFFF"/>
              <w:bottom w:val="single" w:sz="8" w:space="0" w:color="FFFFFF"/>
              <w:right w:val="single" w:sz="8" w:space="0" w:color="FFFFFF"/>
            </w:tcBorders>
            <w:shd w:val="clear" w:color="000000" w:fill="E9EDF4"/>
            <w:vAlign w:val="center"/>
            <w:hideMark/>
          </w:tcPr>
          <w:p w14:paraId="57A3FF80"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Fuente de alimentación </w:t>
            </w:r>
          </w:p>
        </w:tc>
        <w:tc>
          <w:tcPr>
            <w:tcW w:w="3580" w:type="dxa"/>
            <w:tcBorders>
              <w:top w:val="nil"/>
              <w:left w:val="nil"/>
              <w:bottom w:val="single" w:sz="8" w:space="0" w:color="FFFFFF"/>
              <w:right w:val="single" w:sz="8" w:space="0" w:color="FFFFFF"/>
            </w:tcBorders>
            <w:shd w:val="clear" w:color="000000" w:fill="E9EDF4"/>
            <w:vAlign w:val="center"/>
            <w:hideMark/>
          </w:tcPr>
          <w:p w14:paraId="498DA365"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xml:space="preserve">Motor de combustión interna (Diésel) </w:t>
            </w:r>
            <w:proofErr w:type="spellStart"/>
            <w:r w:rsidRPr="00D3623E">
              <w:rPr>
                <w:rFonts w:cs="Arial"/>
                <w:iCs w:val="0"/>
                <w:color w:val="000000"/>
                <w:szCs w:val="20"/>
                <w:lang w:eastAsia="es-CO"/>
              </w:rPr>
              <w:t>tier</w:t>
            </w:r>
            <w:proofErr w:type="spellEnd"/>
            <w:r w:rsidRPr="00D3623E">
              <w:rPr>
                <w:rFonts w:cs="Arial"/>
                <w:iCs w:val="0"/>
                <w:color w:val="000000"/>
                <w:szCs w:val="20"/>
                <w:lang w:eastAsia="es-CO"/>
              </w:rPr>
              <w:t xml:space="preserve"> 3 entre 65 y 75 HP Potencia neta</w:t>
            </w:r>
          </w:p>
        </w:tc>
        <w:tc>
          <w:tcPr>
            <w:tcW w:w="3900" w:type="dxa"/>
            <w:tcBorders>
              <w:top w:val="nil"/>
              <w:left w:val="nil"/>
              <w:bottom w:val="single" w:sz="8" w:space="0" w:color="FFFFFF"/>
              <w:right w:val="single" w:sz="8" w:space="0" w:color="FFFFFF"/>
            </w:tcBorders>
            <w:shd w:val="clear" w:color="000000" w:fill="E9EDF4"/>
            <w:vAlign w:val="center"/>
            <w:hideMark/>
          </w:tcPr>
          <w:p w14:paraId="59C247FC"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Con turbo cargador</w:t>
            </w:r>
          </w:p>
        </w:tc>
      </w:tr>
      <w:tr w:rsidR="00D3623E" w:rsidRPr="00D3623E" w14:paraId="577AE35E" w14:textId="77777777" w:rsidTr="00D3623E">
        <w:trPr>
          <w:trHeight w:val="525"/>
        </w:trPr>
        <w:tc>
          <w:tcPr>
            <w:tcW w:w="3403" w:type="dxa"/>
            <w:tcBorders>
              <w:top w:val="nil"/>
              <w:left w:val="single" w:sz="8" w:space="0" w:color="FFFFFF"/>
              <w:bottom w:val="single" w:sz="8" w:space="0" w:color="FFFFFF"/>
              <w:right w:val="single" w:sz="8" w:space="0" w:color="FFFFFF"/>
            </w:tcBorders>
            <w:shd w:val="clear" w:color="000000" w:fill="D0D8E8"/>
            <w:vAlign w:val="center"/>
            <w:hideMark/>
          </w:tcPr>
          <w:p w14:paraId="62E956CE"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Sistema eléctrico </w:t>
            </w:r>
          </w:p>
        </w:tc>
        <w:tc>
          <w:tcPr>
            <w:tcW w:w="3580" w:type="dxa"/>
            <w:tcBorders>
              <w:top w:val="nil"/>
              <w:left w:val="nil"/>
              <w:bottom w:val="single" w:sz="8" w:space="0" w:color="FFFFFF"/>
              <w:right w:val="single" w:sz="8" w:space="0" w:color="FFFFFF"/>
            </w:tcBorders>
            <w:shd w:val="clear" w:color="000000" w:fill="D0D8E8"/>
            <w:vAlign w:val="center"/>
            <w:hideMark/>
          </w:tcPr>
          <w:p w14:paraId="2CB4049D"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xml:space="preserve">Sistema con voltaje de 12 voltios </w:t>
            </w:r>
          </w:p>
        </w:tc>
        <w:tc>
          <w:tcPr>
            <w:tcW w:w="3900" w:type="dxa"/>
            <w:tcBorders>
              <w:top w:val="nil"/>
              <w:left w:val="nil"/>
              <w:bottom w:val="single" w:sz="8" w:space="0" w:color="FFFFFF"/>
              <w:right w:val="single" w:sz="8" w:space="0" w:color="FFFFFF"/>
            </w:tcBorders>
            <w:shd w:val="clear" w:color="000000" w:fill="D0D8E8"/>
            <w:vAlign w:val="center"/>
            <w:hideMark/>
          </w:tcPr>
          <w:p w14:paraId="1121C478"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32C74BDF"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E9EDF4"/>
            <w:vAlign w:val="center"/>
            <w:hideMark/>
          </w:tcPr>
          <w:p w14:paraId="20717AB2"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Cantidad de velocidades </w:t>
            </w:r>
          </w:p>
        </w:tc>
        <w:tc>
          <w:tcPr>
            <w:tcW w:w="3580" w:type="dxa"/>
            <w:tcBorders>
              <w:top w:val="nil"/>
              <w:left w:val="nil"/>
              <w:bottom w:val="single" w:sz="8" w:space="0" w:color="FFFFFF"/>
              <w:right w:val="single" w:sz="8" w:space="0" w:color="FFFFFF"/>
            </w:tcBorders>
            <w:shd w:val="clear" w:color="000000" w:fill="E9EDF4"/>
            <w:vAlign w:val="center"/>
            <w:hideMark/>
          </w:tcPr>
          <w:p w14:paraId="3C7CC792"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2</w:t>
            </w:r>
          </w:p>
        </w:tc>
        <w:tc>
          <w:tcPr>
            <w:tcW w:w="3900" w:type="dxa"/>
            <w:tcBorders>
              <w:top w:val="nil"/>
              <w:left w:val="nil"/>
              <w:bottom w:val="single" w:sz="8" w:space="0" w:color="FFFFFF"/>
              <w:right w:val="single" w:sz="8" w:space="0" w:color="FFFFFF"/>
            </w:tcBorders>
            <w:shd w:val="clear" w:color="000000" w:fill="E9EDF4"/>
            <w:vAlign w:val="center"/>
            <w:hideMark/>
          </w:tcPr>
          <w:p w14:paraId="1A00FBC4"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22A059F0"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D0D8E8"/>
            <w:vAlign w:val="center"/>
            <w:hideMark/>
          </w:tcPr>
          <w:p w14:paraId="22B6704C"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Contrapeso </w:t>
            </w:r>
          </w:p>
        </w:tc>
        <w:tc>
          <w:tcPr>
            <w:tcW w:w="3580" w:type="dxa"/>
            <w:tcBorders>
              <w:top w:val="nil"/>
              <w:left w:val="nil"/>
              <w:bottom w:val="single" w:sz="8" w:space="0" w:color="FFFFFF"/>
              <w:right w:val="single" w:sz="8" w:space="0" w:color="FFFFFF"/>
            </w:tcBorders>
            <w:shd w:val="clear" w:color="000000" w:fill="D0D8E8"/>
            <w:vAlign w:val="center"/>
            <w:hideMark/>
          </w:tcPr>
          <w:p w14:paraId="4BFED59F"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0A560F94"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55A0D73A"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E9EDF4"/>
            <w:vAlign w:val="center"/>
            <w:hideMark/>
          </w:tcPr>
          <w:p w14:paraId="7CA7165D"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capacidad de carga Nominal </w:t>
            </w:r>
          </w:p>
        </w:tc>
        <w:tc>
          <w:tcPr>
            <w:tcW w:w="3580" w:type="dxa"/>
            <w:tcBorders>
              <w:top w:val="nil"/>
              <w:left w:val="nil"/>
              <w:bottom w:val="single" w:sz="8" w:space="0" w:color="FFFFFF"/>
              <w:right w:val="single" w:sz="8" w:space="0" w:color="FFFFFF"/>
            </w:tcBorders>
            <w:shd w:val="clear" w:color="000000" w:fill="E9EDF4"/>
            <w:vAlign w:val="center"/>
            <w:hideMark/>
          </w:tcPr>
          <w:p w14:paraId="3111E73F"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Entre 800 y 900 Kg</w:t>
            </w:r>
          </w:p>
        </w:tc>
        <w:tc>
          <w:tcPr>
            <w:tcW w:w="3900" w:type="dxa"/>
            <w:tcBorders>
              <w:top w:val="nil"/>
              <w:left w:val="nil"/>
              <w:bottom w:val="single" w:sz="8" w:space="0" w:color="FFFFFF"/>
              <w:right w:val="single" w:sz="8" w:space="0" w:color="FFFFFF"/>
            </w:tcBorders>
            <w:shd w:val="clear" w:color="000000" w:fill="E9EDF4"/>
            <w:vAlign w:val="center"/>
            <w:hideMark/>
          </w:tcPr>
          <w:p w14:paraId="16E1204D"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4B7C8AF5" w14:textId="77777777" w:rsidTr="00D3623E">
        <w:trPr>
          <w:trHeight w:val="525"/>
        </w:trPr>
        <w:tc>
          <w:tcPr>
            <w:tcW w:w="3403" w:type="dxa"/>
            <w:tcBorders>
              <w:top w:val="nil"/>
              <w:left w:val="single" w:sz="8" w:space="0" w:color="FFFFFF"/>
              <w:bottom w:val="single" w:sz="8" w:space="0" w:color="FFFFFF"/>
              <w:right w:val="single" w:sz="8" w:space="0" w:color="FFFFFF"/>
            </w:tcBorders>
            <w:shd w:val="clear" w:color="000000" w:fill="D0D8E8"/>
            <w:vAlign w:val="center"/>
            <w:hideMark/>
          </w:tcPr>
          <w:p w14:paraId="166DC130"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Altura del Bulón del cucharón en la posición de máxima elevación </w:t>
            </w:r>
          </w:p>
        </w:tc>
        <w:tc>
          <w:tcPr>
            <w:tcW w:w="3580" w:type="dxa"/>
            <w:tcBorders>
              <w:top w:val="nil"/>
              <w:left w:val="nil"/>
              <w:bottom w:val="single" w:sz="8" w:space="0" w:color="FFFFFF"/>
              <w:right w:val="single" w:sz="8" w:space="0" w:color="FFFFFF"/>
            </w:tcBorders>
            <w:shd w:val="clear" w:color="000000" w:fill="D0D8E8"/>
            <w:vAlign w:val="center"/>
            <w:hideMark/>
          </w:tcPr>
          <w:p w14:paraId="0B98FE3F"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xml:space="preserve">Entre 3.0 y 3.5 </w:t>
            </w:r>
            <w:proofErr w:type="spellStart"/>
            <w:r w:rsidRPr="00D3623E">
              <w:rPr>
                <w:rFonts w:cs="Arial"/>
                <w:iCs w:val="0"/>
                <w:color w:val="000000"/>
                <w:szCs w:val="20"/>
                <w:lang w:eastAsia="es-CO"/>
              </w:rPr>
              <w:t>Mtrs</w:t>
            </w:r>
            <w:proofErr w:type="spellEnd"/>
          </w:p>
        </w:tc>
        <w:tc>
          <w:tcPr>
            <w:tcW w:w="3900" w:type="dxa"/>
            <w:tcBorders>
              <w:top w:val="nil"/>
              <w:left w:val="nil"/>
              <w:bottom w:val="single" w:sz="8" w:space="0" w:color="FFFFFF"/>
              <w:right w:val="single" w:sz="8" w:space="0" w:color="FFFFFF"/>
            </w:tcBorders>
            <w:shd w:val="clear" w:color="000000" w:fill="D0D8E8"/>
            <w:vAlign w:val="center"/>
            <w:hideMark/>
          </w:tcPr>
          <w:p w14:paraId="075E6605"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06EB9088"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E9EDF4"/>
            <w:vAlign w:val="center"/>
            <w:hideMark/>
          </w:tcPr>
          <w:p w14:paraId="03EBBB3D"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Acoplamiento Rápidos para accesorios </w:t>
            </w:r>
          </w:p>
        </w:tc>
        <w:tc>
          <w:tcPr>
            <w:tcW w:w="3580" w:type="dxa"/>
            <w:tcBorders>
              <w:top w:val="nil"/>
              <w:left w:val="nil"/>
              <w:bottom w:val="single" w:sz="8" w:space="0" w:color="FFFFFF"/>
              <w:right w:val="single" w:sz="8" w:space="0" w:color="FFFFFF"/>
            </w:tcBorders>
            <w:shd w:val="clear" w:color="000000" w:fill="E9EDF4"/>
            <w:vAlign w:val="center"/>
            <w:hideMark/>
          </w:tcPr>
          <w:p w14:paraId="057ACBA9"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52E3C439"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43522883"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D0D8E8"/>
            <w:vAlign w:val="center"/>
            <w:hideMark/>
          </w:tcPr>
          <w:p w14:paraId="1614725F"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Tracción </w:t>
            </w:r>
          </w:p>
        </w:tc>
        <w:tc>
          <w:tcPr>
            <w:tcW w:w="3580" w:type="dxa"/>
            <w:tcBorders>
              <w:top w:val="nil"/>
              <w:left w:val="nil"/>
              <w:bottom w:val="single" w:sz="8" w:space="0" w:color="FFFFFF"/>
              <w:right w:val="single" w:sz="8" w:space="0" w:color="FFFFFF"/>
            </w:tcBorders>
            <w:shd w:val="clear" w:color="000000" w:fill="D0D8E8"/>
            <w:vAlign w:val="center"/>
            <w:hideMark/>
          </w:tcPr>
          <w:p w14:paraId="29746C7F"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4*4</w:t>
            </w:r>
          </w:p>
        </w:tc>
        <w:tc>
          <w:tcPr>
            <w:tcW w:w="3900" w:type="dxa"/>
            <w:tcBorders>
              <w:top w:val="nil"/>
              <w:left w:val="nil"/>
              <w:bottom w:val="single" w:sz="8" w:space="0" w:color="FFFFFF"/>
              <w:right w:val="single" w:sz="8" w:space="0" w:color="FFFFFF"/>
            </w:tcBorders>
            <w:shd w:val="clear" w:color="000000" w:fill="D0D8E8"/>
            <w:vAlign w:val="center"/>
            <w:hideMark/>
          </w:tcPr>
          <w:p w14:paraId="727310A3"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5EC3C81A"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E9EDF4"/>
            <w:vAlign w:val="center"/>
            <w:hideMark/>
          </w:tcPr>
          <w:p w14:paraId="41E907A0"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Sistema de Nivelación inteligente </w:t>
            </w:r>
          </w:p>
        </w:tc>
        <w:tc>
          <w:tcPr>
            <w:tcW w:w="3580" w:type="dxa"/>
            <w:tcBorders>
              <w:top w:val="nil"/>
              <w:left w:val="nil"/>
              <w:bottom w:val="single" w:sz="8" w:space="0" w:color="FFFFFF"/>
              <w:right w:val="single" w:sz="8" w:space="0" w:color="FFFFFF"/>
            </w:tcBorders>
            <w:shd w:val="clear" w:color="000000" w:fill="E9EDF4"/>
            <w:vAlign w:val="center"/>
            <w:hideMark/>
          </w:tcPr>
          <w:p w14:paraId="23D65D64"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71C99E1E"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6A8A3B1F"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D0D8E8"/>
            <w:vAlign w:val="center"/>
            <w:hideMark/>
          </w:tcPr>
          <w:p w14:paraId="17E07A2B"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Controles </w:t>
            </w:r>
          </w:p>
        </w:tc>
        <w:tc>
          <w:tcPr>
            <w:tcW w:w="3580" w:type="dxa"/>
            <w:tcBorders>
              <w:top w:val="nil"/>
              <w:left w:val="nil"/>
              <w:bottom w:val="single" w:sz="8" w:space="0" w:color="FFFFFF"/>
              <w:right w:val="single" w:sz="8" w:space="0" w:color="FFFFFF"/>
            </w:tcBorders>
            <w:shd w:val="clear" w:color="000000" w:fill="D0D8E8"/>
            <w:vAlign w:val="center"/>
            <w:hideMark/>
          </w:tcPr>
          <w:p w14:paraId="19BB8C9B"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12 VDC</w:t>
            </w:r>
          </w:p>
        </w:tc>
        <w:tc>
          <w:tcPr>
            <w:tcW w:w="3900" w:type="dxa"/>
            <w:tcBorders>
              <w:top w:val="nil"/>
              <w:left w:val="nil"/>
              <w:bottom w:val="single" w:sz="8" w:space="0" w:color="FFFFFF"/>
              <w:right w:val="single" w:sz="8" w:space="0" w:color="FFFFFF"/>
            </w:tcBorders>
            <w:shd w:val="clear" w:color="000000" w:fill="D0D8E8"/>
            <w:vAlign w:val="center"/>
            <w:hideMark/>
          </w:tcPr>
          <w:p w14:paraId="4B0DC6A3"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48266604"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E9EDF4"/>
            <w:vAlign w:val="center"/>
            <w:hideMark/>
          </w:tcPr>
          <w:p w14:paraId="540B0148"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Capacidad tanque combustible</w:t>
            </w:r>
          </w:p>
        </w:tc>
        <w:tc>
          <w:tcPr>
            <w:tcW w:w="3580" w:type="dxa"/>
            <w:tcBorders>
              <w:top w:val="nil"/>
              <w:left w:val="nil"/>
              <w:bottom w:val="single" w:sz="8" w:space="0" w:color="FFFFFF"/>
              <w:right w:val="single" w:sz="8" w:space="0" w:color="FFFFFF"/>
            </w:tcBorders>
            <w:shd w:val="clear" w:color="000000" w:fill="E9EDF4"/>
            <w:vAlign w:val="center"/>
            <w:hideMark/>
          </w:tcPr>
          <w:p w14:paraId="453D0C02"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Entre 15 y 20 GLN</w:t>
            </w:r>
          </w:p>
        </w:tc>
        <w:tc>
          <w:tcPr>
            <w:tcW w:w="3900" w:type="dxa"/>
            <w:tcBorders>
              <w:top w:val="nil"/>
              <w:left w:val="nil"/>
              <w:bottom w:val="single" w:sz="8" w:space="0" w:color="FFFFFF"/>
              <w:right w:val="single" w:sz="8" w:space="0" w:color="FFFFFF"/>
            </w:tcBorders>
            <w:shd w:val="clear" w:color="000000" w:fill="E9EDF4"/>
            <w:vAlign w:val="center"/>
            <w:hideMark/>
          </w:tcPr>
          <w:p w14:paraId="5202954C"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64FCA7DA"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D0D8E8"/>
            <w:vAlign w:val="center"/>
            <w:hideMark/>
          </w:tcPr>
          <w:p w14:paraId="04248664"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Llantas  </w:t>
            </w:r>
          </w:p>
        </w:tc>
        <w:tc>
          <w:tcPr>
            <w:tcW w:w="3580" w:type="dxa"/>
            <w:tcBorders>
              <w:top w:val="nil"/>
              <w:left w:val="nil"/>
              <w:bottom w:val="single" w:sz="8" w:space="0" w:color="FFFFFF"/>
              <w:right w:val="single" w:sz="8" w:space="0" w:color="FFFFFF"/>
            </w:tcBorders>
            <w:shd w:val="clear" w:color="000000" w:fill="D0D8E8"/>
            <w:vAlign w:val="center"/>
            <w:hideMark/>
          </w:tcPr>
          <w:p w14:paraId="08446321"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xml:space="preserve">Todo terreno </w:t>
            </w:r>
          </w:p>
        </w:tc>
        <w:tc>
          <w:tcPr>
            <w:tcW w:w="3900" w:type="dxa"/>
            <w:tcBorders>
              <w:top w:val="nil"/>
              <w:left w:val="nil"/>
              <w:bottom w:val="single" w:sz="8" w:space="0" w:color="FFFFFF"/>
              <w:right w:val="single" w:sz="8" w:space="0" w:color="FFFFFF"/>
            </w:tcBorders>
            <w:shd w:val="clear" w:color="000000" w:fill="D0D8E8"/>
            <w:vAlign w:val="center"/>
            <w:hideMark/>
          </w:tcPr>
          <w:p w14:paraId="429B9053"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0D7EDC55"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E9EDF4"/>
            <w:vAlign w:val="center"/>
            <w:hideMark/>
          </w:tcPr>
          <w:p w14:paraId="4BC03F05"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Tipo de llantas </w:t>
            </w:r>
          </w:p>
        </w:tc>
        <w:tc>
          <w:tcPr>
            <w:tcW w:w="3580" w:type="dxa"/>
            <w:tcBorders>
              <w:top w:val="nil"/>
              <w:left w:val="nil"/>
              <w:bottom w:val="single" w:sz="8" w:space="0" w:color="FFFFFF"/>
              <w:right w:val="single" w:sz="8" w:space="0" w:color="FFFFFF"/>
            </w:tcBorders>
            <w:shd w:val="clear" w:color="000000" w:fill="E9EDF4"/>
            <w:vAlign w:val="center"/>
            <w:hideMark/>
          </w:tcPr>
          <w:p w14:paraId="293E8114" w14:textId="77777777" w:rsidR="00D3623E" w:rsidRPr="00D3623E" w:rsidRDefault="00D3623E" w:rsidP="00D3623E">
            <w:pPr>
              <w:spacing w:line="240" w:lineRule="auto"/>
              <w:jc w:val="center"/>
              <w:rPr>
                <w:rFonts w:cs="Arial"/>
                <w:iCs w:val="0"/>
                <w:color w:val="000000"/>
                <w:szCs w:val="20"/>
                <w:lang w:eastAsia="es-CO"/>
              </w:rPr>
            </w:pPr>
            <w:proofErr w:type="spellStart"/>
            <w:r w:rsidRPr="00D3623E">
              <w:rPr>
                <w:rFonts w:cs="Arial"/>
                <w:iCs w:val="0"/>
                <w:color w:val="000000"/>
                <w:szCs w:val="20"/>
                <w:lang w:eastAsia="es-CO"/>
              </w:rPr>
              <w:t>Sellomaticas</w:t>
            </w:r>
            <w:proofErr w:type="spellEnd"/>
            <w:r w:rsidRPr="00D3623E">
              <w:rPr>
                <w:rFonts w:cs="Arial"/>
                <w:iCs w:val="0"/>
                <w:color w:val="000000"/>
                <w:szCs w:val="20"/>
                <w:lang w:eastAsia="es-CO"/>
              </w:rPr>
              <w:t xml:space="preserve"> o X TWEEL</w:t>
            </w:r>
          </w:p>
        </w:tc>
        <w:tc>
          <w:tcPr>
            <w:tcW w:w="3900" w:type="dxa"/>
            <w:tcBorders>
              <w:top w:val="nil"/>
              <w:left w:val="nil"/>
              <w:bottom w:val="single" w:sz="8" w:space="0" w:color="FFFFFF"/>
              <w:right w:val="single" w:sz="8" w:space="0" w:color="FFFFFF"/>
            </w:tcBorders>
            <w:shd w:val="clear" w:color="000000" w:fill="E9EDF4"/>
            <w:vAlign w:val="center"/>
            <w:hideMark/>
          </w:tcPr>
          <w:p w14:paraId="5DEAA312"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No se aceptan marcas asiáticas</w:t>
            </w:r>
          </w:p>
        </w:tc>
      </w:tr>
      <w:tr w:rsidR="00D3623E" w:rsidRPr="00D3623E" w14:paraId="7945FDC3"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D0D8E8"/>
            <w:vAlign w:val="center"/>
            <w:hideMark/>
          </w:tcPr>
          <w:p w14:paraId="56D766D8"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Origen del equipo </w:t>
            </w:r>
          </w:p>
        </w:tc>
        <w:tc>
          <w:tcPr>
            <w:tcW w:w="3580" w:type="dxa"/>
            <w:tcBorders>
              <w:top w:val="nil"/>
              <w:left w:val="nil"/>
              <w:bottom w:val="single" w:sz="8" w:space="0" w:color="FFFFFF"/>
              <w:right w:val="single" w:sz="8" w:space="0" w:color="FFFFFF"/>
            </w:tcBorders>
            <w:shd w:val="clear" w:color="000000" w:fill="D0D8E8"/>
            <w:vAlign w:val="center"/>
            <w:hideMark/>
          </w:tcPr>
          <w:p w14:paraId="20914EA1"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Americano</w:t>
            </w:r>
          </w:p>
        </w:tc>
        <w:tc>
          <w:tcPr>
            <w:tcW w:w="3900" w:type="dxa"/>
            <w:tcBorders>
              <w:top w:val="nil"/>
              <w:left w:val="nil"/>
              <w:bottom w:val="single" w:sz="8" w:space="0" w:color="FFFFFF"/>
              <w:right w:val="single" w:sz="8" w:space="0" w:color="FFFFFF"/>
            </w:tcBorders>
            <w:shd w:val="clear" w:color="000000" w:fill="D0D8E8"/>
            <w:vAlign w:val="center"/>
            <w:hideMark/>
          </w:tcPr>
          <w:p w14:paraId="01822805"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00CF842A" w14:textId="77777777" w:rsidTr="00D3623E">
        <w:trPr>
          <w:trHeight w:val="525"/>
        </w:trPr>
        <w:tc>
          <w:tcPr>
            <w:tcW w:w="3403" w:type="dxa"/>
            <w:tcBorders>
              <w:top w:val="nil"/>
              <w:left w:val="single" w:sz="8" w:space="0" w:color="FFFFFF"/>
              <w:bottom w:val="single" w:sz="8" w:space="0" w:color="FFFFFF"/>
              <w:right w:val="single" w:sz="8" w:space="0" w:color="FFFFFF"/>
            </w:tcBorders>
            <w:shd w:val="clear" w:color="000000" w:fill="E9EDF4"/>
            <w:vAlign w:val="center"/>
            <w:hideMark/>
          </w:tcPr>
          <w:p w14:paraId="0D2519A8"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Tiempo de entrega </w:t>
            </w:r>
          </w:p>
        </w:tc>
        <w:tc>
          <w:tcPr>
            <w:tcW w:w="3580" w:type="dxa"/>
            <w:tcBorders>
              <w:top w:val="nil"/>
              <w:left w:val="nil"/>
              <w:bottom w:val="single" w:sz="8" w:space="0" w:color="FFFFFF"/>
              <w:right w:val="single" w:sz="8" w:space="0" w:color="FFFFFF"/>
            </w:tcBorders>
            <w:shd w:val="clear" w:color="000000" w:fill="E9EDF4"/>
            <w:vAlign w:val="center"/>
            <w:hideMark/>
          </w:tcPr>
          <w:p w14:paraId="6355EBC4"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xml:space="preserve">Entre 10 y 12 semanas o menos </w:t>
            </w:r>
          </w:p>
        </w:tc>
        <w:tc>
          <w:tcPr>
            <w:tcW w:w="3900" w:type="dxa"/>
            <w:tcBorders>
              <w:top w:val="nil"/>
              <w:left w:val="nil"/>
              <w:bottom w:val="single" w:sz="8" w:space="0" w:color="FFFFFF"/>
              <w:right w:val="single" w:sz="8" w:space="0" w:color="FFFFFF"/>
            </w:tcBorders>
            <w:shd w:val="clear" w:color="000000" w:fill="E9EDF4"/>
            <w:vAlign w:val="center"/>
            <w:hideMark/>
          </w:tcPr>
          <w:p w14:paraId="72429EB5"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5FB79A36"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D0D8E8"/>
            <w:vAlign w:val="center"/>
            <w:hideMark/>
          </w:tcPr>
          <w:p w14:paraId="340DDCDB"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Cabina </w:t>
            </w:r>
          </w:p>
        </w:tc>
        <w:tc>
          <w:tcPr>
            <w:tcW w:w="3580" w:type="dxa"/>
            <w:tcBorders>
              <w:top w:val="nil"/>
              <w:left w:val="nil"/>
              <w:bottom w:val="single" w:sz="8" w:space="0" w:color="FFFFFF"/>
              <w:right w:val="single" w:sz="8" w:space="0" w:color="FFFFFF"/>
            </w:tcBorders>
            <w:shd w:val="clear" w:color="000000" w:fill="D0D8E8"/>
            <w:vAlign w:val="center"/>
            <w:hideMark/>
          </w:tcPr>
          <w:p w14:paraId="12DE8DBC"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7EF031E8"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Cerrada</w:t>
            </w:r>
          </w:p>
        </w:tc>
      </w:tr>
      <w:tr w:rsidR="00D3623E" w:rsidRPr="00D3623E" w14:paraId="74132385" w14:textId="77777777" w:rsidTr="00D3623E">
        <w:trPr>
          <w:trHeight w:val="525"/>
        </w:trPr>
        <w:tc>
          <w:tcPr>
            <w:tcW w:w="3403" w:type="dxa"/>
            <w:tcBorders>
              <w:top w:val="nil"/>
              <w:left w:val="single" w:sz="8" w:space="0" w:color="FFFFFF"/>
              <w:bottom w:val="single" w:sz="8" w:space="0" w:color="FFFFFF"/>
              <w:right w:val="single" w:sz="8" w:space="0" w:color="FFFFFF"/>
            </w:tcBorders>
            <w:shd w:val="clear" w:color="000000" w:fill="E9EDF4"/>
            <w:vAlign w:val="center"/>
            <w:hideMark/>
          </w:tcPr>
          <w:p w14:paraId="21A3F4B1"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Cabina con Estructura protectora contra el vuelco </w:t>
            </w:r>
          </w:p>
        </w:tc>
        <w:tc>
          <w:tcPr>
            <w:tcW w:w="3580" w:type="dxa"/>
            <w:tcBorders>
              <w:top w:val="nil"/>
              <w:left w:val="nil"/>
              <w:bottom w:val="single" w:sz="8" w:space="0" w:color="FFFFFF"/>
              <w:right w:val="single" w:sz="8" w:space="0" w:color="FFFFFF"/>
            </w:tcBorders>
            <w:shd w:val="clear" w:color="000000" w:fill="E9EDF4"/>
            <w:vAlign w:val="center"/>
            <w:hideMark/>
          </w:tcPr>
          <w:p w14:paraId="29EEF36F"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4EFDA797"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Debe de cumplir con requisitos de SAE- ISO</w:t>
            </w:r>
          </w:p>
        </w:tc>
      </w:tr>
      <w:tr w:rsidR="00D3623E" w:rsidRPr="00D3623E" w14:paraId="056EB736" w14:textId="77777777" w:rsidTr="00D3623E">
        <w:trPr>
          <w:trHeight w:val="525"/>
        </w:trPr>
        <w:tc>
          <w:tcPr>
            <w:tcW w:w="3403" w:type="dxa"/>
            <w:tcBorders>
              <w:top w:val="nil"/>
              <w:left w:val="single" w:sz="8" w:space="0" w:color="FFFFFF"/>
              <w:bottom w:val="single" w:sz="8" w:space="0" w:color="FFFFFF"/>
              <w:right w:val="single" w:sz="8" w:space="0" w:color="FFFFFF"/>
            </w:tcBorders>
            <w:shd w:val="clear" w:color="000000" w:fill="D0D8E8"/>
            <w:vAlign w:val="center"/>
            <w:hideMark/>
          </w:tcPr>
          <w:p w14:paraId="1D469317"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Cabina con Estructura protectora contra la caída de objetos </w:t>
            </w:r>
          </w:p>
        </w:tc>
        <w:tc>
          <w:tcPr>
            <w:tcW w:w="3580" w:type="dxa"/>
            <w:tcBorders>
              <w:top w:val="nil"/>
              <w:left w:val="nil"/>
              <w:bottom w:val="single" w:sz="8" w:space="0" w:color="FFFFFF"/>
              <w:right w:val="single" w:sz="8" w:space="0" w:color="FFFFFF"/>
            </w:tcBorders>
            <w:shd w:val="clear" w:color="000000" w:fill="D0D8E8"/>
            <w:vAlign w:val="center"/>
            <w:hideMark/>
          </w:tcPr>
          <w:p w14:paraId="378590E1"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1A13D212"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Debe de cumplir con requisitos de SAE- ISO</w:t>
            </w:r>
          </w:p>
        </w:tc>
      </w:tr>
      <w:tr w:rsidR="00D3623E" w:rsidRPr="00D3623E" w14:paraId="77546162"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E9EDF4"/>
            <w:vAlign w:val="center"/>
            <w:hideMark/>
          </w:tcPr>
          <w:p w14:paraId="03774EB7"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Alarma protectora del operador </w:t>
            </w:r>
          </w:p>
        </w:tc>
        <w:tc>
          <w:tcPr>
            <w:tcW w:w="3580" w:type="dxa"/>
            <w:tcBorders>
              <w:top w:val="nil"/>
              <w:left w:val="nil"/>
              <w:bottom w:val="single" w:sz="8" w:space="0" w:color="FFFFFF"/>
              <w:right w:val="single" w:sz="8" w:space="0" w:color="FFFFFF"/>
            </w:tcBorders>
            <w:shd w:val="clear" w:color="000000" w:fill="E9EDF4"/>
            <w:vAlign w:val="center"/>
            <w:hideMark/>
          </w:tcPr>
          <w:p w14:paraId="13136985"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6AC3DF24"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69F4B742"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D0D8E8"/>
            <w:vAlign w:val="center"/>
            <w:hideMark/>
          </w:tcPr>
          <w:p w14:paraId="7B28EFB9"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Aire acondicionado </w:t>
            </w:r>
          </w:p>
        </w:tc>
        <w:tc>
          <w:tcPr>
            <w:tcW w:w="3580" w:type="dxa"/>
            <w:tcBorders>
              <w:top w:val="nil"/>
              <w:left w:val="nil"/>
              <w:bottom w:val="single" w:sz="8" w:space="0" w:color="FFFFFF"/>
              <w:right w:val="single" w:sz="8" w:space="0" w:color="FFFFFF"/>
            </w:tcBorders>
            <w:shd w:val="clear" w:color="000000" w:fill="D0D8E8"/>
            <w:vAlign w:val="center"/>
            <w:hideMark/>
          </w:tcPr>
          <w:p w14:paraId="6C81879D"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403C722B"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2EF5FEC3"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E9EDF4"/>
            <w:vAlign w:val="center"/>
            <w:hideMark/>
          </w:tcPr>
          <w:p w14:paraId="6C273E6F"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Baliza giratoria</w:t>
            </w:r>
          </w:p>
        </w:tc>
        <w:tc>
          <w:tcPr>
            <w:tcW w:w="3580" w:type="dxa"/>
            <w:tcBorders>
              <w:top w:val="nil"/>
              <w:left w:val="nil"/>
              <w:bottom w:val="single" w:sz="8" w:space="0" w:color="FFFFFF"/>
              <w:right w:val="single" w:sz="8" w:space="0" w:color="FFFFFF"/>
            </w:tcBorders>
            <w:shd w:val="clear" w:color="000000" w:fill="E9EDF4"/>
            <w:vAlign w:val="center"/>
            <w:hideMark/>
          </w:tcPr>
          <w:p w14:paraId="389311E6"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7D227BD8"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7B2E41B0" w14:textId="77777777" w:rsidTr="00D3623E">
        <w:trPr>
          <w:trHeight w:val="525"/>
        </w:trPr>
        <w:tc>
          <w:tcPr>
            <w:tcW w:w="3403" w:type="dxa"/>
            <w:tcBorders>
              <w:top w:val="nil"/>
              <w:left w:val="single" w:sz="8" w:space="0" w:color="FFFFFF"/>
              <w:bottom w:val="single" w:sz="8" w:space="0" w:color="FFFFFF"/>
              <w:right w:val="single" w:sz="8" w:space="0" w:color="FFFFFF"/>
            </w:tcBorders>
            <w:shd w:val="clear" w:color="000000" w:fill="D0D8E8"/>
            <w:vAlign w:val="center"/>
            <w:hideMark/>
          </w:tcPr>
          <w:p w14:paraId="2E3B4AE5"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Barredora</w:t>
            </w:r>
          </w:p>
        </w:tc>
        <w:tc>
          <w:tcPr>
            <w:tcW w:w="3580" w:type="dxa"/>
            <w:tcBorders>
              <w:top w:val="nil"/>
              <w:left w:val="nil"/>
              <w:bottom w:val="single" w:sz="8" w:space="0" w:color="FFFFFF"/>
              <w:right w:val="single" w:sz="8" w:space="0" w:color="FFFFFF"/>
            </w:tcBorders>
            <w:shd w:val="clear" w:color="000000" w:fill="D0D8E8"/>
            <w:vAlign w:val="center"/>
            <w:hideMark/>
          </w:tcPr>
          <w:p w14:paraId="33B4F4AE"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401B879C"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Equipo requerido con accesorios (acoples, mangueras cepillo)</w:t>
            </w:r>
          </w:p>
        </w:tc>
      </w:tr>
      <w:tr w:rsidR="00D3623E" w:rsidRPr="00D3623E" w14:paraId="252E45B9"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E9EDF4"/>
            <w:vAlign w:val="center"/>
            <w:hideMark/>
          </w:tcPr>
          <w:p w14:paraId="389AEADC"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Kit para ambiente hostil </w:t>
            </w:r>
          </w:p>
        </w:tc>
        <w:tc>
          <w:tcPr>
            <w:tcW w:w="3580" w:type="dxa"/>
            <w:tcBorders>
              <w:top w:val="nil"/>
              <w:left w:val="nil"/>
              <w:bottom w:val="single" w:sz="8" w:space="0" w:color="FFFFFF"/>
              <w:right w:val="single" w:sz="8" w:space="0" w:color="FFFFFF"/>
            </w:tcBorders>
            <w:shd w:val="clear" w:color="000000" w:fill="E9EDF4"/>
            <w:vAlign w:val="center"/>
            <w:hideMark/>
          </w:tcPr>
          <w:p w14:paraId="2A30BF62"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2B2AD4B1"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18EBDC26" w14:textId="77777777" w:rsidTr="00D3623E">
        <w:trPr>
          <w:trHeight w:val="525"/>
        </w:trPr>
        <w:tc>
          <w:tcPr>
            <w:tcW w:w="3403" w:type="dxa"/>
            <w:tcBorders>
              <w:top w:val="nil"/>
              <w:left w:val="single" w:sz="8" w:space="0" w:color="FFFFFF"/>
              <w:bottom w:val="single" w:sz="8" w:space="0" w:color="FFFFFF"/>
              <w:right w:val="single" w:sz="8" w:space="0" w:color="FFFFFF"/>
            </w:tcBorders>
            <w:shd w:val="clear" w:color="000000" w:fill="D0D8E8"/>
            <w:vAlign w:val="center"/>
            <w:hideMark/>
          </w:tcPr>
          <w:p w14:paraId="7B357F41"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Luces de trabajo, posición, faros delanteros </w:t>
            </w:r>
          </w:p>
        </w:tc>
        <w:tc>
          <w:tcPr>
            <w:tcW w:w="3580" w:type="dxa"/>
            <w:tcBorders>
              <w:top w:val="nil"/>
              <w:left w:val="nil"/>
              <w:bottom w:val="single" w:sz="8" w:space="0" w:color="FFFFFF"/>
              <w:right w:val="single" w:sz="8" w:space="0" w:color="FFFFFF"/>
            </w:tcBorders>
            <w:shd w:val="clear" w:color="000000" w:fill="D0D8E8"/>
            <w:vAlign w:val="center"/>
            <w:hideMark/>
          </w:tcPr>
          <w:p w14:paraId="4E5FD188"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4CF61E0E"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464BF00E"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E9EDF4"/>
            <w:vAlign w:val="center"/>
            <w:hideMark/>
          </w:tcPr>
          <w:p w14:paraId="2B696836"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Instalaciones de acompañamiento</w:t>
            </w:r>
          </w:p>
        </w:tc>
        <w:tc>
          <w:tcPr>
            <w:tcW w:w="3580" w:type="dxa"/>
            <w:tcBorders>
              <w:top w:val="nil"/>
              <w:left w:val="nil"/>
              <w:bottom w:val="single" w:sz="8" w:space="0" w:color="FFFFFF"/>
              <w:right w:val="single" w:sz="8" w:space="0" w:color="FFFFFF"/>
            </w:tcBorders>
            <w:shd w:val="clear" w:color="000000" w:fill="E9EDF4"/>
            <w:vAlign w:val="center"/>
            <w:hideMark/>
          </w:tcPr>
          <w:p w14:paraId="05CFA142"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xml:space="preserve">Cartagena </w:t>
            </w:r>
          </w:p>
        </w:tc>
        <w:tc>
          <w:tcPr>
            <w:tcW w:w="3900" w:type="dxa"/>
            <w:tcBorders>
              <w:top w:val="nil"/>
              <w:left w:val="nil"/>
              <w:bottom w:val="single" w:sz="8" w:space="0" w:color="FFFFFF"/>
              <w:right w:val="single" w:sz="8" w:space="0" w:color="FFFFFF"/>
            </w:tcBorders>
            <w:shd w:val="clear" w:color="000000" w:fill="E9EDF4"/>
            <w:vAlign w:val="center"/>
            <w:hideMark/>
          </w:tcPr>
          <w:p w14:paraId="096A18F4"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4E65C2DB"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FFFFFF"/>
            <w:vAlign w:val="bottom"/>
            <w:hideMark/>
          </w:tcPr>
          <w:p w14:paraId="6A451164"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w:t>
            </w:r>
          </w:p>
        </w:tc>
        <w:tc>
          <w:tcPr>
            <w:tcW w:w="3580" w:type="dxa"/>
            <w:tcBorders>
              <w:top w:val="nil"/>
              <w:left w:val="nil"/>
              <w:bottom w:val="single" w:sz="8" w:space="0" w:color="FFFFFF"/>
              <w:right w:val="single" w:sz="8" w:space="0" w:color="FFFFFF"/>
            </w:tcBorders>
            <w:shd w:val="clear" w:color="000000" w:fill="FFFFFF"/>
            <w:vAlign w:val="bottom"/>
            <w:hideMark/>
          </w:tcPr>
          <w:p w14:paraId="76B90E07"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w:t>
            </w:r>
          </w:p>
        </w:tc>
        <w:tc>
          <w:tcPr>
            <w:tcW w:w="3900" w:type="dxa"/>
            <w:tcBorders>
              <w:top w:val="nil"/>
              <w:left w:val="nil"/>
              <w:bottom w:val="single" w:sz="8" w:space="0" w:color="FFFFFF"/>
              <w:right w:val="single" w:sz="8" w:space="0" w:color="FFFFFF"/>
            </w:tcBorders>
            <w:shd w:val="clear" w:color="000000" w:fill="FFFFFF"/>
            <w:vAlign w:val="bottom"/>
            <w:hideMark/>
          </w:tcPr>
          <w:p w14:paraId="345C278B"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w:t>
            </w:r>
          </w:p>
        </w:tc>
      </w:tr>
      <w:tr w:rsidR="00D3623E" w:rsidRPr="00D3623E" w14:paraId="3D2FF536"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D0D8E8"/>
            <w:vAlign w:val="center"/>
            <w:hideMark/>
          </w:tcPr>
          <w:p w14:paraId="30F130B7" w14:textId="77777777" w:rsidR="00D3623E" w:rsidRPr="00D3623E" w:rsidRDefault="00D3623E" w:rsidP="00D3623E">
            <w:pPr>
              <w:spacing w:line="240" w:lineRule="auto"/>
              <w:jc w:val="center"/>
              <w:rPr>
                <w:rFonts w:cs="Arial"/>
                <w:b/>
                <w:bCs/>
                <w:iCs w:val="0"/>
                <w:color w:val="000000"/>
                <w:szCs w:val="20"/>
                <w:lang w:eastAsia="es-CO"/>
              </w:rPr>
            </w:pPr>
            <w:r w:rsidRPr="00D3623E">
              <w:rPr>
                <w:rFonts w:cs="Arial"/>
                <w:b/>
                <w:bCs/>
                <w:iCs w:val="0"/>
                <w:color w:val="000000"/>
                <w:szCs w:val="20"/>
                <w:lang w:eastAsia="es-CO"/>
              </w:rPr>
              <w:t>SERVICIO INCLUIDO</w:t>
            </w:r>
          </w:p>
        </w:tc>
        <w:tc>
          <w:tcPr>
            <w:tcW w:w="3580" w:type="dxa"/>
            <w:tcBorders>
              <w:top w:val="nil"/>
              <w:left w:val="nil"/>
              <w:bottom w:val="single" w:sz="8" w:space="0" w:color="FFFFFF"/>
              <w:right w:val="single" w:sz="8" w:space="0" w:color="FFFFFF"/>
            </w:tcBorders>
            <w:shd w:val="clear" w:color="000000" w:fill="D0D8E8"/>
            <w:vAlign w:val="center"/>
            <w:hideMark/>
          </w:tcPr>
          <w:p w14:paraId="2FE69833" w14:textId="77777777" w:rsidR="00D3623E" w:rsidRPr="00D3623E" w:rsidRDefault="00D3623E" w:rsidP="00D3623E">
            <w:pPr>
              <w:spacing w:line="240" w:lineRule="auto"/>
              <w:jc w:val="center"/>
              <w:rPr>
                <w:rFonts w:cs="Arial"/>
                <w:b/>
                <w:bCs/>
                <w:iCs w:val="0"/>
                <w:color w:val="000000"/>
                <w:szCs w:val="20"/>
                <w:lang w:eastAsia="es-CO"/>
              </w:rPr>
            </w:pPr>
            <w:r w:rsidRPr="00D3623E">
              <w:rPr>
                <w:rFonts w:cs="Arial"/>
                <w:b/>
                <w:bCs/>
                <w:iCs w:val="0"/>
                <w:color w:val="000000"/>
                <w:szCs w:val="20"/>
                <w:lang w:eastAsia="es-CO"/>
              </w:rPr>
              <w:t>TIPO O RANGO</w:t>
            </w:r>
          </w:p>
        </w:tc>
        <w:tc>
          <w:tcPr>
            <w:tcW w:w="3900" w:type="dxa"/>
            <w:tcBorders>
              <w:top w:val="nil"/>
              <w:left w:val="nil"/>
              <w:bottom w:val="single" w:sz="8" w:space="0" w:color="FFFFFF"/>
              <w:right w:val="single" w:sz="8" w:space="0" w:color="FFFFFF"/>
            </w:tcBorders>
            <w:shd w:val="clear" w:color="000000" w:fill="D0D8E8"/>
            <w:vAlign w:val="center"/>
            <w:hideMark/>
          </w:tcPr>
          <w:p w14:paraId="3C69AD73" w14:textId="77777777" w:rsidR="00D3623E" w:rsidRPr="00D3623E" w:rsidRDefault="00D3623E" w:rsidP="00D3623E">
            <w:pPr>
              <w:spacing w:line="240" w:lineRule="auto"/>
              <w:jc w:val="center"/>
              <w:rPr>
                <w:rFonts w:cs="Arial"/>
                <w:b/>
                <w:bCs/>
                <w:iCs w:val="0"/>
                <w:color w:val="000000"/>
                <w:szCs w:val="20"/>
                <w:lang w:eastAsia="es-CO"/>
              </w:rPr>
            </w:pPr>
            <w:r w:rsidRPr="00D3623E">
              <w:rPr>
                <w:rFonts w:cs="Arial"/>
                <w:b/>
                <w:bCs/>
                <w:iCs w:val="0"/>
                <w:color w:val="000000"/>
                <w:szCs w:val="20"/>
                <w:lang w:eastAsia="es-CO"/>
              </w:rPr>
              <w:t xml:space="preserve">OBSERVACIÓN </w:t>
            </w:r>
          </w:p>
        </w:tc>
      </w:tr>
      <w:tr w:rsidR="00D3623E" w:rsidRPr="00D3623E" w14:paraId="17849809" w14:textId="77777777" w:rsidTr="00D3623E">
        <w:trPr>
          <w:trHeight w:val="525"/>
        </w:trPr>
        <w:tc>
          <w:tcPr>
            <w:tcW w:w="3403" w:type="dxa"/>
            <w:tcBorders>
              <w:top w:val="nil"/>
              <w:left w:val="single" w:sz="8" w:space="0" w:color="FFFFFF"/>
              <w:bottom w:val="single" w:sz="8" w:space="0" w:color="FFFFFF"/>
              <w:right w:val="single" w:sz="8" w:space="0" w:color="FFFFFF"/>
            </w:tcBorders>
            <w:shd w:val="clear" w:color="000000" w:fill="E9EDF4"/>
            <w:vAlign w:val="center"/>
            <w:hideMark/>
          </w:tcPr>
          <w:p w14:paraId="73DEE9B0"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lastRenderedPageBreak/>
              <w:t xml:space="preserve">Contar con GPS y transmisión continua </w:t>
            </w:r>
          </w:p>
        </w:tc>
        <w:tc>
          <w:tcPr>
            <w:tcW w:w="3580" w:type="dxa"/>
            <w:tcBorders>
              <w:top w:val="nil"/>
              <w:left w:val="nil"/>
              <w:bottom w:val="single" w:sz="8" w:space="0" w:color="FFFFFF"/>
              <w:right w:val="single" w:sz="8" w:space="0" w:color="FFFFFF"/>
            </w:tcBorders>
            <w:shd w:val="clear" w:color="000000" w:fill="E9EDF4"/>
            <w:vAlign w:val="center"/>
            <w:hideMark/>
          </w:tcPr>
          <w:p w14:paraId="49B7F34E"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xml:space="preserve">Resolución 1068 del 2015 </w:t>
            </w:r>
          </w:p>
        </w:tc>
        <w:tc>
          <w:tcPr>
            <w:tcW w:w="3900" w:type="dxa"/>
            <w:tcBorders>
              <w:top w:val="nil"/>
              <w:left w:val="nil"/>
              <w:bottom w:val="single" w:sz="8" w:space="0" w:color="FFFFFF"/>
              <w:right w:val="single" w:sz="8" w:space="0" w:color="FFFFFF"/>
            </w:tcBorders>
            <w:shd w:val="clear" w:color="000000" w:fill="E9EDF4"/>
            <w:vAlign w:val="center"/>
            <w:hideMark/>
          </w:tcPr>
          <w:p w14:paraId="30FDE69B"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acuerdo a condiciones técnicas que dicte la policía nacional para tal efecto</w:t>
            </w:r>
          </w:p>
        </w:tc>
      </w:tr>
      <w:tr w:rsidR="00D3623E" w:rsidRPr="00D3623E" w14:paraId="19C866E9" w14:textId="77777777" w:rsidTr="00D3623E">
        <w:trPr>
          <w:trHeight w:val="525"/>
        </w:trPr>
        <w:tc>
          <w:tcPr>
            <w:tcW w:w="3403" w:type="dxa"/>
            <w:tcBorders>
              <w:top w:val="nil"/>
              <w:left w:val="single" w:sz="8" w:space="0" w:color="FFFFFF"/>
              <w:bottom w:val="single" w:sz="8" w:space="0" w:color="FFFFFF"/>
              <w:right w:val="single" w:sz="8" w:space="0" w:color="FFFFFF"/>
            </w:tcBorders>
            <w:shd w:val="clear" w:color="000000" w:fill="D0D8E8"/>
            <w:vAlign w:val="center"/>
            <w:hideMark/>
          </w:tcPr>
          <w:p w14:paraId="54C94EEF"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Inclusión en el sistema RUNT</w:t>
            </w:r>
          </w:p>
        </w:tc>
        <w:tc>
          <w:tcPr>
            <w:tcW w:w="3580" w:type="dxa"/>
            <w:tcBorders>
              <w:top w:val="nil"/>
              <w:left w:val="nil"/>
              <w:bottom w:val="single" w:sz="8" w:space="0" w:color="FFFFFF"/>
              <w:right w:val="single" w:sz="8" w:space="0" w:color="FFFFFF"/>
            </w:tcBorders>
            <w:shd w:val="clear" w:color="000000" w:fill="D0D8E8"/>
            <w:vAlign w:val="center"/>
            <w:hideMark/>
          </w:tcPr>
          <w:p w14:paraId="49E61378"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Resolución 1068 del 2016</w:t>
            </w:r>
          </w:p>
        </w:tc>
        <w:tc>
          <w:tcPr>
            <w:tcW w:w="3900" w:type="dxa"/>
            <w:tcBorders>
              <w:top w:val="nil"/>
              <w:left w:val="nil"/>
              <w:bottom w:val="single" w:sz="8" w:space="0" w:color="FFFFFF"/>
              <w:right w:val="single" w:sz="8" w:space="0" w:color="FFFFFF"/>
            </w:tcBorders>
            <w:shd w:val="clear" w:color="000000" w:fill="D0D8E8"/>
            <w:vAlign w:val="center"/>
            <w:hideMark/>
          </w:tcPr>
          <w:p w14:paraId="1A85CAF9"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417D9F9E" w14:textId="77777777" w:rsidTr="00D3623E">
        <w:trPr>
          <w:trHeight w:val="525"/>
        </w:trPr>
        <w:tc>
          <w:tcPr>
            <w:tcW w:w="3403" w:type="dxa"/>
            <w:tcBorders>
              <w:top w:val="nil"/>
              <w:left w:val="single" w:sz="8" w:space="0" w:color="FFFFFF"/>
              <w:bottom w:val="single" w:sz="8" w:space="0" w:color="FFFFFF"/>
              <w:right w:val="single" w:sz="8" w:space="0" w:color="FFFFFF"/>
            </w:tcBorders>
            <w:shd w:val="clear" w:color="000000" w:fill="E9EDF4"/>
            <w:vAlign w:val="center"/>
            <w:hideMark/>
          </w:tcPr>
          <w:p w14:paraId="3820B1D1"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Suministro de tarjeta de propiedad del equipo </w:t>
            </w:r>
          </w:p>
        </w:tc>
        <w:tc>
          <w:tcPr>
            <w:tcW w:w="3580" w:type="dxa"/>
            <w:tcBorders>
              <w:top w:val="nil"/>
              <w:left w:val="nil"/>
              <w:bottom w:val="single" w:sz="8" w:space="0" w:color="FFFFFF"/>
              <w:right w:val="single" w:sz="8" w:space="0" w:color="FFFFFF"/>
            </w:tcBorders>
            <w:shd w:val="clear" w:color="000000" w:fill="E9EDF4"/>
            <w:vAlign w:val="center"/>
            <w:hideMark/>
          </w:tcPr>
          <w:p w14:paraId="5952691B"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Resolución 1068 del 2017</w:t>
            </w:r>
          </w:p>
        </w:tc>
        <w:tc>
          <w:tcPr>
            <w:tcW w:w="3900" w:type="dxa"/>
            <w:tcBorders>
              <w:top w:val="nil"/>
              <w:left w:val="nil"/>
              <w:bottom w:val="single" w:sz="8" w:space="0" w:color="FFFFFF"/>
              <w:right w:val="single" w:sz="8" w:space="0" w:color="FFFFFF"/>
            </w:tcBorders>
            <w:shd w:val="clear" w:color="000000" w:fill="E9EDF4"/>
            <w:vAlign w:val="center"/>
            <w:hideMark/>
          </w:tcPr>
          <w:p w14:paraId="499703E7"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58E3331A"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D0D8E8"/>
            <w:vAlign w:val="center"/>
            <w:hideMark/>
          </w:tcPr>
          <w:p w14:paraId="0B613D0E"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Mantenimiento preventivo </w:t>
            </w:r>
          </w:p>
        </w:tc>
        <w:tc>
          <w:tcPr>
            <w:tcW w:w="3580" w:type="dxa"/>
            <w:tcBorders>
              <w:top w:val="nil"/>
              <w:left w:val="nil"/>
              <w:bottom w:val="single" w:sz="8" w:space="0" w:color="FFFFFF"/>
              <w:right w:val="single" w:sz="8" w:space="0" w:color="FFFFFF"/>
            </w:tcBorders>
            <w:shd w:val="clear" w:color="000000" w:fill="D0D8E8"/>
            <w:vAlign w:val="center"/>
            <w:hideMark/>
          </w:tcPr>
          <w:p w14:paraId="2C6FEE98"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xml:space="preserve">2 año o 2000hrs </w:t>
            </w:r>
          </w:p>
        </w:tc>
        <w:tc>
          <w:tcPr>
            <w:tcW w:w="3900" w:type="dxa"/>
            <w:tcBorders>
              <w:top w:val="nil"/>
              <w:left w:val="nil"/>
              <w:bottom w:val="single" w:sz="8" w:space="0" w:color="FFFFFF"/>
              <w:right w:val="single" w:sz="8" w:space="0" w:color="FFFFFF"/>
            </w:tcBorders>
            <w:shd w:val="clear" w:color="000000" w:fill="D0D8E8"/>
            <w:vAlign w:val="center"/>
            <w:hideMark/>
          </w:tcPr>
          <w:p w14:paraId="5D211303"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xml:space="preserve">lo que se cumpla primero </w:t>
            </w:r>
          </w:p>
        </w:tc>
      </w:tr>
      <w:tr w:rsidR="00D3623E" w:rsidRPr="00D3623E" w14:paraId="178D34F2" w14:textId="77777777" w:rsidTr="00D3623E">
        <w:trPr>
          <w:trHeight w:val="1290"/>
        </w:trPr>
        <w:tc>
          <w:tcPr>
            <w:tcW w:w="3403" w:type="dxa"/>
            <w:tcBorders>
              <w:top w:val="nil"/>
              <w:left w:val="single" w:sz="8" w:space="0" w:color="FFFFFF"/>
              <w:bottom w:val="single" w:sz="8" w:space="0" w:color="FFFFFF"/>
              <w:right w:val="single" w:sz="8" w:space="0" w:color="FFFFFF"/>
            </w:tcBorders>
            <w:shd w:val="clear" w:color="000000" w:fill="E9EDF4"/>
            <w:vAlign w:val="center"/>
            <w:hideMark/>
          </w:tcPr>
          <w:p w14:paraId="1F2C648F"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suministro de insumos y </w:t>
            </w:r>
            <w:proofErr w:type="gramStart"/>
            <w:r w:rsidRPr="00D3623E">
              <w:rPr>
                <w:rFonts w:cs="Arial"/>
                <w:iCs w:val="0"/>
                <w:color w:val="000000"/>
                <w:szCs w:val="20"/>
                <w:lang w:eastAsia="es-CO"/>
              </w:rPr>
              <w:t>consumibles  (</w:t>
            </w:r>
            <w:proofErr w:type="gramEnd"/>
            <w:r w:rsidRPr="00D3623E">
              <w:rPr>
                <w:rFonts w:cs="Arial"/>
                <w:iCs w:val="0"/>
                <w:color w:val="000000"/>
                <w:szCs w:val="20"/>
                <w:lang w:eastAsia="es-CO"/>
              </w:rPr>
              <w:t>Elementos filtrantes, aire, combustible, aceite, hidráulico, Aire acondicionado y transmisión) (aceites, motor, hidráulico, transmisión, refrigerante)</w:t>
            </w:r>
          </w:p>
        </w:tc>
        <w:tc>
          <w:tcPr>
            <w:tcW w:w="3580" w:type="dxa"/>
            <w:tcBorders>
              <w:top w:val="nil"/>
              <w:left w:val="nil"/>
              <w:bottom w:val="single" w:sz="8" w:space="0" w:color="FFFFFF"/>
              <w:right w:val="single" w:sz="8" w:space="0" w:color="FFFFFF"/>
            </w:tcBorders>
            <w:shd w:val="clear" w:color="000000" w:fill="E9EDF4"/>
            <w:vAlign w:val="center"/>
            <w:hideMark/>
          </w:tcPr>
          <w:p w14:paraId="051A7BF3"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xml:space="preserve">2 año o 2000hrs </w:t>
            </w:r>
          </w:p>
        </w:tc>
        <w:tc>
          <w:tcPr>
            <w:tcW w:w="3900" w:type="dxa"/>
            <w:tcBorders>
              <w:top w:val="nil"/>
              <w:left w:val="nil"/>
              <w:bottom w:val="single" w:sz="8" w:space="0" w:color="FFFFFF"/>
              <w:right w:val="single" w:sz="8" w:space="0" w:color="FFFFFF"/>
            </w:tcBorders>
            <w:shd w:val="clear" w:color="000000" w:fill="E9EDF4"/>
            <w:vAlign w:val="center"/>
            <w:hideMark/>
          </w:tcPr>
          <w:p w14:paraId="6411BD04"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xml:space="preserve">lo que se cumpla primero </w:t>
            </w:r>
          </w:p>
        </w:tc>
      </w:tr>
      <w:tr w:rsidR="00D3623E" w:rsidRPr="00D3623E" w14:paraId="5C7F5D54" w14:textId="77777777" w:rsidTr="00D3623E">
        <w:trPr>
          <w:trHeight w:val="525"/>
        </w:trPr>
        <w:tc>
          <w:tcPr>
            <w:tcW w:w="3403" w:type="dxa"/>
            <w:tcBorders>
              <w:top w:val="nil"/>
              <w:left w:val="single" w:sz="8" w:space="0" w:color="FFFFFF"/>
              <w:bottom w:val="single" w:sz="8" w:space="0" w:color="FFFFFF"/>
              <w:right w:val="single" w:sz="8" w:space="0" w:color="FFFFFF"/>
            </w:tcBorders>
            <w:shd w:val="clear" w:color="000000" w:fill="D0D8E8"/>
            <w:vAlign w:val="center"/>
            <w:hideMark/>
          </w:tcPr>
          <w:p w14:paraId="1F34F05F"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capacitación de operación y chequeos por parte del operador.</w:t>
            </w:r>
          </w:p>
        </w:tc>
        <w:tc>
          <w:tcPr>
            <w:tcW w:w="3580" w:type="dxa"/>
            <w:tcBorders>
              <w:top w:val="nil"/>
              <w:left w:val="nil"/>
              <w:bottom w:val="single" w:sz="8" w:space="0" w:color="FFFFFF"/>
              <w:right w:val="single" w:sz="8" w:space="0" w:color="FFFFFF"/>
            </w:tcBorders>
            <w:shd w:val="clear" w:color="000000" w:fill="D0D8E8"/>
            <w:vAlign w:val="center"/>
            <w:hideMark/>
          </w:tcPr>
          <w:p w14:paraId="4CF638CA"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1CED73C7"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081F2B15" w14:textId="77777777" w:rsidTr="00D3623E">
        <w:trPr>
          <w:trHeight w:val="780"/>
        </w:trPr>
        <w:tc>
          <w:tcPr>
            <w:tcW w:w="3403" w:type="dxa"/>
            <w:tcBorders>
              <w:top w:val="nil"/>
              <w:left w:val="single" w:sz="8" w:space="0" w:color="FFFFFF"/>
              <w:bottom w:val="single" w:sz="8" w:space="0" w:color="FFFFFF"/>
              <w:right w:val="single" w:sz="8" w:space="0" w:color="FFFFFF"/>
            </w:tcBorders>
            <w:shd w:val="clear" w:color="000000" w:fill="E9EDF4"/>
            <w:vAlign w:val="center"/>
            <w:hideMark/>
          </w:tcPr>
          <w:p w14:paraId="1D2C36A9"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curso de corrección de fallas y mantenimiento sistemas eléctricos, hidráulicos, mecánicos y electrónicos </w:t>
            </w:r>
          </w:p>
        </w:tc>
        <w:tc>
          <w:tcPr>
            <w:tcW w:w="3580" w:type="dxa"/>
            <w:tcBorders>
              <w:top w:val="nil"/>
              <w:left w:val="nil"/>
              <w:bottom w:val="single" w:sz="8" w:space="0" w:color="FFFFFF"/>
              <w:right w:val="single" w:sz="8" w:space="0" w:color="FFFFFF"/>
            </w:tcBorders>
            <w:shd w:val="clear" w:color="000000" w:fill="E9EDF4"/>
            <w:vAlign w:val="center"/>
            <w:hideMark/>
          </w:tcPr>
          <w:p w14:paraId="4439AE63"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73E3E042"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Certificación por fábrica</w:t>
            </w:r>
          </w:p>
        </w:tc>
      </w:tr>
      <w:tr w:rsidR="00D3623E" w:rsidRPr="00D3623E" w14:paraId="168FA5A4"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D0D8E8"/>
            <w:vAlign w:val="center"/>
            <w:hideMark/>
          </w:tcPr>
          <w:p w14:paraId="2EC475B5"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Manual de operación</w:t>
            </w:r>
          </w:p>
        </w:tc>
        <w:tc>
          <w:tcPr>
            <w:tcW w:w="3580" w:type="dxa"/>
            <w:tcBorders>
              <w:top w:val="nil"/>
              <w:left w:val="nil"/>
              <w:bottom w:val="single" w:sz="8" w:space="0" w:color="FFFFFF"/>
              <w:right w:val="single" w:sz="8" w:space="0" w:color="FFFFFF"/>
            </w:tcBorders>
            <w:shd w:val="clear" w:color="000000" w:fill="D0D8E8"/>
            <w:vAlign w:val="center"/>
            <w:hideMark/>
          </w:tcPr>
          <w:p w14:paraId="41E4799E"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751A8C92"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4FA8BF15"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E9EDF4"/>
            <w:vAlign w:val="center"/>
            <w:hideMark/>
          </w:tcPr>
          <w:p w14:paraId="1FD24DEF"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Manual de reparación </w:t>
            </w:r>
          </w:p>
        </w:tc>
        <w:tc>
          <w:tcPr>
            <w:tcW w:w="3580" w:type="dxa"/>
            <w:tcBorders>
              <w:top w:val="nil"/>
              <w:left w:val="nil"/>
              <w:bottom w:val="single" w:sz="8" w:space="0" w:color="FFFFFF"/>
              <w:right w:val="single" w:sz="8" w:space="0" w:color="FFFFFF"/>
            </w:tcBorders>
            <w:shd w:val="clear" w:color="000000" w:fill="E9EDF4"/>
            <w:vAlign w:val="center"/>
            <w:hideMark/>
          </w:tcPr>
          <w:p w14:paraId="62049CFE"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6607ADF0"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385C562D"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D0D8E8"/>
            <w:vAlign w:val="center"/>
            <w:hideMark/>
          </w:tcPr>
          <w:p w14:paraId="17B75BE1"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Manual de componentes y sistemas </w:t>
            </w:r>
          </w:p>
        </w:tc>
        <w:tc>
          <w:tcPr>
            <w:tcW w:w="3580" w:type="dxa"/>
            <w:tcBorders>
              <w:top w:val="nil"/>
              <w:left w:val="nil"/>
              <w:bottom w:val="single" w:sz="8" w:space="0" w:color="FFFFFF"/>
              <w:right w:val="single" w:sz="8" w:space="0" w:color="FFFFFF"/>
            </w:tcBorders>
            <w:shd w:val="clear" w:color="000000" w:fill="D0D8E8"/>
            <w:vAlign w:val="center"/>
            <w:hideMark/>
          </w:tcPr>
          <w:p w14:paraId="704C72A5"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3FD70EB7"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109BAF8A"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E9EDF4"/>
            <w:vAlign w:val="center"/>
            <w:hideMark/>
          </w:tcPr>
          <w:p w14:paraId="4962D211"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Plan de mantenimiento</w:t>
            </w:r>
          </w:p>
        </w:tc>
        <w:tc>
          <w:tcPr>
            <w:tcW w:w="3580" w:type="dxa"/>
            <w:tcBorders>
              <w:top w:val="nil"/>
              <w:left w:val="nil"/>
              <w:bottom w:val="single" w:sz="8" w:space="0" w:color="FFFFFF"/>
              <w:right w:val="single" w:sz="8" w:space="0" w:color="FFFFFF"/>
            </w:tcBorders>
            <w:shd w:val="clear" w:color="000000" w:fill="E9EDF4"/>
            <w:vAlign w:val="center"/>
            <w:hideMark/>
          </w:tcPr>
          <w:p w14:paraId="6F21A838"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E9EDF4"/>
            <w:vAlign w:val="center"/>
            <w:hideMark/>
          </w:tcPr>
          <w:p w14:paraId="793F6892"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17546797" w14:textId="77777777" w:rsidTr="00D3623E">
        <w:trPr>
          <w:trHeight w:val="270"/>
        </w:trPr>
        <w:tc>
          <w:tcPr>
            <w:tcW w:w="3403" w:type="dxa"/>
            <w:tcBorders>
              <w:top w:val="nil"/>
              <w:left w:val="single" w:sz="8" w:space="0" w:color="FFFFFF"/>
              <w:bottom w:val="single" w:sz="8" w:space="0" w:color="FFFFFF"/>
              <w:right w:val="single" w:sz="8" w:space="0" w:color="FFFFFF"/>
            </w:tcBorders>
            <w:shd w:val="clear" w:color="000000" w:fill="D0D8E8"/>
            <w:vAlign w:val="center"/>
            <w:hideMark/>
          </w:tcPr>
          <w:p w14:paraId="3FA9F668"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Manual de alarmas de falla</w:t>
            </w:r>
          </w:p>
        </w:tc>
        <w:tc>
          <w:tcPr>
            <w:tcW w:w="3580" w:type="dxa"/>
            <w:tcBorders>
              <w:top w:val="nil"/>
              <w:left w:val="nil"/>
              <w:bottom w:val="single" w:sz="8" w:space="0" w:color="FFFFFF"/>
              <w:right w:val="single" w:sz="8" w:space="0" w:color="FFFFFF"/>
            </w:tcBorders>
            <w:shd w:val="clear" w:color="000000" w:fill="D0D8E8"/>
            <w:vAlign w:val="center"/>
            <w:hideMark/>
          </w:tcPr>
          <w:p w14:paraId="765ED33D"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Si</w:t>
            </w:r>
          </w:p>
        </w:tc>
        <w:tc>
          <w:tcPr>
            <w:tcW w:w="3900" w:type="dxa"/>
            <w:tcBorders>
              <w:top w:val="nil"/>
              <w:left w:val="nil"/>
              <w:bottom w:val="single" w:sz="8" w:space="0" w:color="FFFFFF"/>
              <w:right w:val="single" w:sz="8" w:space="0" w:color="FFFFFF"/>
            </w:tcBorders>
            <w:shd w:val="clear" w:color="000000" w:fill="D0D8E8"/>
            <w:vAlign w:val="center"/>
            <w:hideMark/>
          </w:tcPr>
          <w:p w14:paraId="2EDAB4BC"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r>
      <w:tr w:rsidR="00D3623E" w:rsidRPr="00D3623E" w14:paraId="5F766FB9" w14:textId="77777777" w:rsidTr="00D3623E">
        <w:trPr>
          <w:trHeight w:val="2310"/>
        </w:trPr>
        <w:tc>
          <w:tcPr>
            <w:tcW w:w="3403" w:type="dxa"/>
            <w:tcBorders>
              <w:top w:val="nil"/>
              <w:left w:val="single" w:sz="8" w:space="0" w:color="FFFFFF"/>
              <w:bottom w:val="single" w:sz="8" w:space="0" w:color="FFFFFF"/>
              <w:right w:val="single" w:sz="8" w:space="0" w:color="FFFFFF"/>
            </w:tcBorders>
            <w:shd w:val="clear" w:color="000000" w:fill="E9EDF4"/>
            <w:vAlign w:val="center"/>
            <w:hideMark/>
          </w:tcPr>
          <w:p w14:paraId="1C16D6C9"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 xml:space="preserve">Atención de fallas </w:t>
            </w:r>
          </w:p>
        </w:tc>
        <w:tc>
          <w:tcPr>
            <w:tcW w:w="3580" w:type="dxa"/>
            <w:tcBorders>
              <w:top w:val="nil"/>
              <w:left w:val="nil"/>
              <w:bottom w:val="single" w:sz="8" w:space="0" w:color="FFFFFF"/>
              <w:right w:val="single" w:sz="8" w:space="0" w:color="FFFFFF"/>
            </w:tcBorders>
            <w:shd w:val="clear" w:color="000000" w:fill="E9EDF4"/>
            <w:vAlign w:val="center"/>
            <w:hideMark/>
          </w:tcPr>
          <w:p w14:paraId="333AA913"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xml:space="preserve">Entre 1 y 2 días calendario </w:t>
            </w:r>
          </w:p>
        </w:tc>
        <w:tc>
          <w:tcPr>
            <w:tcW w:w="3900" w:type="dxa"/>
            <w:tcBorders>
              <w:top w:val="nil"/>
              <w:left w:val="nil"/>
              <w:bottom w:val="single" w:sz="8" w:space="0" w:color="FFFFFF"/>
              <w:right w:val="single" w:sz="8" w:space="0" w:color="FFFFFF"/>
            </w:tcBorders>
            <w:shd w:val="clear" w:color="000000" w:fill="E9EDF4"/>
            <w:vAlign w:val="center"/>
            <w:hideMark/>
          </w:tcPr>
          <w:p w14:paraId="6C74FF63" w14:textId="7AFC10D4"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xml:space="preserve">llegado el caso no se pueda dar solución a la situación presentada en un tiempo de 05 días calendario, se debe de suministrar 01 equipo al día 06, el cual debe de cumplir con el mismo rango de operación del equipo que se encuentra en falla por el tiempo de intervención y puesta de servicio </w:t>
            </w:r>
            <w:proofErr w:type="gramStart"/>
            <w:r w:rsidRPr="00D3623E">
              <w:rPr>
                <w:rFonts w:cs="Arial"/>
                <w:iCs w:val="0"/>
                <w:color w:val="000000"/>
                <w:szCs w:val="20"/>
                <w:lang w:eastAsia="es-CO"/>
              </w:rPr>
              <w:t>del mismo</w:t>
            </w:r>
            <w:proofErr w:type="gramEnd"/>
            <w:r w:rsidRPr="00D3623E">
              <w:rPr>
                <w:rFonts w:cs="Arial"/>
                <w:iCs w:val="0"/>
                <w:color w:val="000000"/>
                <w:szCs w:val="20"/>
                <w:lang w:eastAsia="es-CO"/>
              </w:rPr>
              <w:t xml:space="preserve">. Sin generación de costos </w:t>
            </w:r>
            <w:r w:rsidRPr="00D3623E">
              <w:rPr>
                <w:rFonts w:cs="Arial"/>
                <w:iCs w:val="0"/>
                <w:color w:val="000000"/>
                <w:szCs w:val="20"/>
                <w:lang w:eastAsia="es-CO"/>
              </w:rPr>
              <w:t>agregados</w:t>
            </w:r>
            <w:r w:rsidRPr="00D3623E">
              <w:rPr>
                <w:rFonts w:cs="Arial"/>
                <w:iCs w:val="0"/>
                <w:color w:val="000000"/>
                <w:szCs w:val="20"/>
                <w:lang w:eastAsia="es-CO"/>
              </w:rPr>
              <w:t xml:space="preserve"> a la orden de compra </w:t>
            </w:r>
          </w:p>
        </w:tc>
      </w:tr>
      <w:tr w:rsidR="00D3623E" w:rsidRPr="00D3623E" w14:paraId="3DCFD783" w14:textId="77777777" w:rsidTr="00D3623E">
        <w:trPr>
          <w:trHeight w:val="525"/>
        </w:trPr>
        <w:tc>
          <w:tcPr>
            <w:tcW w:w="3403" w:type="dxa"/>
            <w:tcBorders>
              <w:top w:val="nil"/>
              <w:left w:val="single" w:sz="8" w:space="0" w:color="FFFFFF"/>
              <w:bottom w:val="single" w:sz="8" w:space="0" w:color="FFFFFF"/>
              <w:right w:val="single" w:sz="8" w:space="0" w:color="FFFFFF"/>
            </w:tcBorders>
            <w:shd w:val="clear" w:color="000000" w:fill="D0D8E8"/>
            <w:vAlign w:val="center"/>
            <w:hideMark/>
          </w:tcPr>
          <w:p w14:paraId="5DA908A9" w14:textId="77777777" w:rsidR="00D3623E" w:rsidRPr="00D3623E" w:rsidRDefault="00D3623E" w:rsidP="00D3623E">
            <w:pPr>
              <w:spacing w:line="240" w:lineRule="auto"/>
              <w:jc w:val="left"/>
              <w:rPr>
                <w:rFonts w:cs="Arial"/>
                <w:iCs w:val="0"/>
                <w:color w:val="000000"/>
                <w:szCs w:val="20"/>
                <w:lang w:eastAsia="es-CO"/>
              </w:rPr>
            </w:pPr>
            <w:r w:rsidRPr="00D3623E">
              <w:rPr>
                <w:rFonts w:cs="Arial"/>
                <w:iCs w:val="0"/>
                <w:color w:val="000000"/>
                <w:szCs w:val="20"/>
                <w:lang w:eastAsia="es-CO"/>
              </w:rPr>
              <w:t>Equipos, software y licencia</w:t>
            </w:r>
          </w:p>
        </w:tc>
        <w:tc>
          <w:tcPr>
            <w:tcW w:w="3580" w:type="dxa"/>
            <w:tcBorders>
              <w:top w:val="nil"/>
              <w:left w:val="nil"/>
              <w:bottom w:val="single" w:sz="8" w:space="0" w:color="FFFFFF"/>
              <w:right w:val="single" w:sz="8" w:space="0" w:color="FFFFFF"/>
            </w:tcBorders>
            <w:shd w:val="clear" w:color="000000" w:fill="D0D8E8"/>
            <w:vAlign w:val="center"/>
            <w:hideMark/>
          </w:tcPr>
          <w:p w14:paraId="38BE3049"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w:t>
            </w:r>
          </w:p>
        </w:tc>
        <w:tc>
          <w:tcPr>
            <w:tcW w:w="3900" w:type="dxa"/>
            <w:tcBorders>
              <w:top w:val="nil"/>
              <w:left w:val="nil"/>
              <w:bottom w:val="single" w:sz="8" w:space="0" w:color="FFFFFF"/>
              <w:right w:val="single" w:sz="8" w:space="0" w:color="FFFFFF"/>
            </w:tcBorders>
            <w:shd w:val="clear" w:color="000000" w:fill="D0D8E8"/>
            <w:vAlign w:val="center"/>
            <w:hideMark/>
          </w:tcPr>
          <w:p w14:paraId="734F21C7" w14:textId="77777777" w:rsidR="00D3623E" w:rsidRPr="00D3623E" w:rsidRDefault="00D3623E" w:rsidP="00D3623E">
            <w:pPr>
              <w:spacing w:line="240" w:lineRule="auto"/>
              <w:jc w:val="center"/>
              <w:rPr>
                <w:rFonts w:cs="Arial"/>
                <w:iCs w:val="0"/>
                <w:color w:val="000000"/>
                <w:szCs w:val="20"/>
                <w:lang w:eastAsia="es-CO"/>
              </w:rPr>
            </w:pPr>
            <w:r w:rsidRPr="00D3623E">
              <w:rPr>
                <w:rFonts w:cs="Arial"/>
                <w:iCs w:val="0"/>
                <w:color w:val="000000"/>
                <w:szCs w:val="20"/>
                <w:lang w:eastAsia="es-CO"/>
              </w:rPr>
              <w:t xml:space="preserve">1. scanner de equipo  </w:t>
            </w:r>
            <w:r w:rsidRPr="00D3623E">
              <w:rPr>
                <w:rFonts w:cs="Arial"/>
                <w:iCs w:val="0"/>
                <w:color w:val="000000"/>
                <w:szCs w:val="20"/>
                <w:lang w:eastAsia="es-CO"/>
              </w:rPr>
              <w:br/>
              <w:t>2. software con licencia de por 2 años</w:t>
            </w:r>
          </w:p>
        </w:tc>
      </w:tr>
    </w:tbl>
    <w:p w14:paraId="3C7AFFBA" w14:textId="59FD1866" w:rsidR="00D3623E" w:rsidRDefault="00D3623E" w:rsidP="00D3623E">
      <w:pPr>
        <w:rPr>
          <w:rFonts w:cs="Arial"/>
          <w:b/>
          <w:sz w:val="22"/>
        </w:rPr>
      </w:pPr>
    </w:p>
    <w:p w14:paraId="5D9DDE30" w14:textId="77777777" w:rsidR="00D3623E" w:rsidRPr="00D3623E" w:rsidRDefault="00D3623E" w:rsidP="00D3623E">
      <w:pPr>
        <w:rPr>
          <w:rFonts w:cs="Arial"/>
          <w:b/>
          <w:sz w:val="22"/>
        </w:rPr>
      </w:pPr>
    </w:p>
    <w:bookmarkEnd w:id="2"/>
    <w:bookmarkEnd w:id="3"/>
    <w:p w14:paraId="0A4096FB" w14:textId="3491F6A6" w:rsidR="00A11F5D" w:rsidRPr="00A11F5D" w:rsidRDefault="00D3623E" w:rsidP="00A11F5D">
      <w:pPr>
        <w:rPr>
          <w:rFonts w:cs="Arial"/>
          <w:color w:val="000000"/>
          <w:sz w:val="22"/>
          <w:szCs w:val="22"/>
        </w:rPr>
      </w:pPr>
      <w:r>
        <w:rPr>
          <w:rFonts w:cs="Arial"/>
          <w:color w:val="000000"/>
          <w:sz w:val="22"/>
          <w:szCs w:val="22"/>
        </w:rPr>
        <w:t>A</w:t>
      </w:r>
      <w:r w:rsidR="00A11F5D" w:rsidRPr="00A11F5D">
        <w:rPr>
          <w:rFonts w:cs="Arial"/>
          <w:color w:val="000000"/>
          <w:sz w:val="22"/>
          <w:szCs w:val="22"/>
        </w:rPr>
        <w:t>tentamente,</w:t>
      </w:r>
    </w:p>
    <w:p w14:paraId="6AECDF5E" w14:textId="77777777" w:rsidR="00A11F5D" w:rsidRPr="00A11F5D" w:rsidRDefault="00A11F5D" w:rsidP="00A11F5D">
      <w:pPr>
        <w:rPr>
          <w:rFonts w:cs="Arial"/>
          <w:color w:val="000000"/>
          <w:sz w:val="22"/>
          <w:szCs w:val="22"/>
        </w:rPr>
      </w:pPr>
    </w:p>
    <w:p w14:paraId="1C41FE3B" w14:textId="77777777" w:rsidR="00A11F5D" w:rsidRPr="00A11F5D" w:rsidRDefault="00A11F5D" w:rsidP="00B02FFB">
      <w:pPr>
        <w:spacing w:line="240" w:lineRule="auto"/>
        <w:rPr>
          <w:rFonts w:cs="Arial"/>
          <w:color w:val="000000"/>
          <w:sz w:val="22"/>
          <w:szCs w:val="22"/>
        </w:rPr>
      </w:pPr>
      <w:r w:rsidRPr="00A11F5D">
        <w:rPr>
          <w:rFonts w:cs="Arial"/>
          <w:color w:val="000000"/>
          <w:sz w:val="22"/>
          <w:szCs w:val="22"/>
        </w:rPr>
        <w:t>NOMBRE DEL PROPONENTE: ___________________________</w:t>
      </w:r>
    </w:p>
    <w:p w14:paraId="2AC2D242" w14:textId="77777777" w:rsidR="00A11F5D" w:rsidRPr="007D4AFA" w:rsidRDefault="00A11F5D" w:rsidP="00B02FFB">
      <w:pPr>
        <w:spacing w:line="240" w:lineRule="auto"/>
        <w:rPr>
          <w:rFonts w:cs="Arial"/>
          <w:color w:val="000000"/>
          <w:sz w:val="22"/>
          <w:szCs w:val="22"/>
        </w:rPr>
      </w:pPr>
      <w:r w:rsidRPr="007D4AFA">
        <w:rPr>
          <w:rFonts w:cs="Arial"/>
          <w:color w:val="000000"/>
          <w:sz w:val="22"/>
          <w:szCs w:val="22"/>
        </w:rPr>
        <w:t>DIRECCIÓN: _______________</w:t>
      </w:r>
      <w:r>
        <w:rPr>
          <w:rFonts w:cs="Arial"/>
          <w:color w:val="000000"/>
          <w:sz w:val="22"/>
          <w:szCs w:val="22"/>
        </w:rPr>
        <w:t>_____________________</w:t>
      </w:r>
      <w:r w:rsidRPr="007D4AFA">
        <w:rPr>
          <w:rFonts w:cs="Arial"/>
          <w:color w:val="000000"/>
          <w:sz w:val="22"/>
          <w:szCs w:val="22"/>
        </w:rPr>
        <w:t>_______</w:t>
      </w:r>
    </w:p>
    <w:p w14:paraId="0F0909FE" w14:textId="77777777" w:rsidR="00A11F5D" w:rsidRPr="007D4AFA" w:rsidRDefault="00A11F5D" w:rsidP="00B02FFB">
      <w:pPr>
        <w:spacing w:line="240" w:lineRule="auto"/>
        <w:rPr>
          <w:rFonts w:cs="Arial"/>
          <w:color w:val="000000"/>
          <w:sz w:val="22"/>
          <w:szCs w:val="22"/>
        </w:rPr>
      </w:pPr>
      <w:r w:rsidRPr="007D4AFA">
        <w:rPr>
          <w:rFonts w:cs="Arial"/>
          <w:color w:val="000000"/>
          <w:sz w:val="22"/>
          <w:szCs w:val="22"/>
        </w:rPr>
        <w:t xml:space="preserve">TELÉFONO: ______________ </w:t>
      </w:r>
    </w:p>
    <w:p w14:paraId="68D10AD8" w14:textId="77777777" w:rsidR="00A11F5D" w:rsidRPr="007D4AFA" w:rsidRDefault="00A11F5D" w:rsidP="00B02FFB">
      <w:pPr>
        <w:spacing w:line="240" w:lineRule="auto"/>
        <w:rPr>
          <w:rFonts w:cs="Arial"/>
          <w:color w:val="000000"/>
          <w:sz w:val="22"/>
          <w:szCs w:val="22"/>
        </w:rPr>
      </w:pPr>
      <w:r w:rsidRPr="007D4AFA">
        <w:rPr>
          <w:rFonts w:cs="Arial"/>
          <w:color w:val="000000"/>
          <w:sz w:val="22"/>
          <w:szCs w:val="22"/>
        </w:rPr>
        <w:t>NOMBRE DEL REPRESENTANTE LEGAL: ________________</w:t>
      </w:r>
      <w:r>
        <w:rPr>
          <w:rFonts w:cs="Arial"/>
          <w:color w:val="000000"/>
          <w:sz w:val="22"/>
          <w:szCs w:val="22"/>
        </w:rPr>
        <w:t>______</w:t>
      </w:r>
      <w:r w:rsidRPr="007D4AFA">
        <w:rPr>
          <w:rFonts w:cs="Arial"/>
          <w:color w:val="000000"/>
          <w:sz w:val="22"/>
          <w:szCs w:val="22"/>
        </w:rPr>
        <w:t>_________</w:t>
      </w:r>
    </w:p>
    <w:p w14:paraId="3699FBCD" w14:textId="77777777" w:rsidR="00A11F5D" w:rsidRDefault="00A11F5D" w:rsidP="00B02FFB">
      <w:pPr>
        <w:spacing w:line="240" w:lineRule="auto"/>
        <w:rPr>
          <w:rFonts w:cs="Arial"/>
          <w:b/>
          <w:bCs/>
          <w:color w:val="000000"/>
          <w:sz w:val="22"/>
          <w:szCs w:val="22"/>
        </w:rPr>
      </w:pPr>
      <w:r w:rsidRPr="007D4AFA">
        <w:rPr>
          <w:rFonts w:cs="Arial"/>
          <w:color w:val="000000"/>
          <w:sz w:val="22"/>
          <w:szCs w:val="22"/>
        </w:rPr>
        <w:t>FIRMA DEL REPRESENTANTE LEGAL O APODERADO: _____</w:t>
      </w:r>
      <w:r>
        <w:rPr>
          <w:rFonts w:cs="Arial"/>
          <w:color w:val="000000"/>
          <w:sz w:val="22"/>
          <w:szCs w:val="22"/>
        </w:rPr>
        <w:t>____</w:t>
      </w:r>
      <w:r w:rsidRPr="007D4AFA">
        <w:rPr>
          <w:rFonts w:cs="Arial"/>
          <w:color w:val="000000"/>
          <w:sz w:val="22"/>
          <w:szCs w:val="22"/>
        </w:rPr>
        <w:t>______________</w:t>
      </w:r>
    </w:p>
    <w:sectPr w:rsidR="00A11F5D" w:rsidSect="00C04D25">
      <w:headerReference w:type="default" r:id="rId8"/>
      <w:footerReference w:type="default" r:id="rId9"/>
      <w:pgSz w:w="12242" w:h="15842" w:code="1"/>
      <w:pgMar w:top="1418" w:right="1797" w:bottom="1797" w:left="179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4CF66" w14:textId="77777777" w:rsidR="00FD7399" w:rsidRDefault="00FD7399" w:rsidP="00DE6581">
      <w:r>
        <w:separator/>
      </w:r>
    </w:p>
  </w:endnote>
  <w:endnote w:type="continuationSeparator" w:id="0">
    <w:p w14:paraId="05241363" w14:textId="77777777" w:rsidR="00FD7399" w:rsidRDefault="00FD7399" w:rsidP="00DE6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YInterstate Light">
    <w:charset w:val="00"/>
    <w:family w:val="auto"/>
    <w:pitch w:val="variable"/>
    <w:sig w:usb0="A00002AF" w:usb1="5000206A" w:usb2="00000000" w:usb3="00000000" w:csb0="000000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A4838" w14:textId="77777777" w:rsidR="00E607E6" w:rsidRPr="002B3D3D" w:rsidRDefault="00E607E6" w:rsidP="00D5739A">
    <w:pPr>
      <w:pStyle w:val="Piedepgina"/>
      <w:spacing w:line="240" w:lineRule="auto"/>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B3112" w14:textId="77777777" w:rsidR="00FD7399" w:rsidRDefault="00FD7399" w:rsidP="00DE6581">
      <w:r>
        <w:separator/>
      </w:r>
    </w:p>
  </w:footnote>
  <w:footnote w:type="continuationSeparator" w:id="0">
    <w:p w14:paraId="27CB5081" w14:textId="77777777" w:rsidR="00FD7399" w:rsidRDefault="00FD7399" w:rsidP="00DE6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89053" w14:textId="77777777" w:rsidR="00E607E6" w:rsidRDefault="00E607E6">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172D9"/>
    <w:multiLevelType w:val="multilevel"/>
    <w:tmpl w:val="2482E6E8"/>
    <w:lvl w:ilvl="0">
      <w:start w:val="1"/>
      <w:numFmt w:val="decimal"/>
      <w:lvlText w:val="%1"/>
      <w:lvlJc w:val="left"/>
      <w:pPr>
        <w:tabs>
          <w:tab w:val="num" w:pos="432"/>
        </w:tabs>
        <w:ind w:left="432" w:hanging="432"/>
      </w:pPr>
      <w:rPr>
        <w:rFonts w:cs="Times New Roman" w:hint="default"/>
      </w:rPr>
    </w:lvl>
    <w:lvl w:ilvl="1">
      <w:start w:val="1"/>
      <w:numFmt w:val="decimal"/>
      <w:pStyle w:val="Ttulo2"/>
      <w:lvlText w:val="%1.%2"/>
      <w:lvlJc w:val="left"/>
      <w:pPr>
        <w:tabs>
          <w:tab w:val="num" w:pos="576"/>
        </w:tabs>
        <w:ind w:left="576" w:hanging="576"/>
      </w:pPr>
      <w:rPr>
        <w:rFonts w:cs="Times New Roman" w:hint="default"/>
      </w:rPr>
    </w:lvl>
    <w:lvl w:ilvl="2">
      <w:start w:val="1"/>
      <w:numFmt w:val="decimal"/>
      <w:lvlText w:val="%1.%2.%3"/>
      <w:lvlJc w:val="left"/>
      <w:pPr>
        <w:tabs>
          <w:tab w:val="num" w:pos="1070"/>
        </w:tabs>
        <w:ind w:left="107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Ttulo5"/>
      <w:lvlText w:val="%1.%2.%3.%4.%5"/>
      <w:lvlJc w:val="left"/>
      <w:pPr>
        <w:tabs>
          <w:tab w:val="num" w:pos="1008"/>
        </w:tabs>
        <w:ind w:left="1008" w:hanging="1008"/>
      </w:pPr>
      <w:rPr>
        <w:rFonts w:cs="Times New Roman" w:hint="default"/>
      </w:rPr>
    </w:lvl>
    <w:lvl w:ilvl="5">
      <w:start w:val="1"/>
      <w:numFmt w:val="decimal"/>
      <w:pStyle w:val="Ttulo6"/>
      <w:lvlText w:val="%1.%2.%3.%4.%5.%6"/>
      <w:lvlJc w:val="left"/>
      <w:pPr>
        <w:tabs>
          <w:tab w:val="num" w:pos="1152"/>
        </w:tabs>
        <w:ind w:left="1152" w:hanging="1152"/>
      </w:pPr>
      <w:rPr>
        <w:rFonts w:cs="Times New Roman" w:hint="default"/>
      </w:rPr>
    </w:lvl>
    <w:lvl w:ilvl="6">
      <w:start w:val="1"/>
      <w:numFmt w:val="decimal"/>
      <w:pStyle w:val="Ttulo7"/>
      <w:lvlText w:val="%1.%2.%3.%4.%5.%6.%7"/>
      <w:lvlJc w:val="left"/>
      <w:pPr>
        <w:tabs>
          <w:tab w:val="num" w:pos="1296"/>
        </w:tabs>
        <w:ind w:left="1296" w:hanging="1296"/>
      </w:pPr>
      <w:rPr>
        <w:rFonts w:cs="Times New Roman" w:hint="default"/>
      </w:rPr>
    </w:lvl>
    <w:lvl w:ilvl="7">
      <w:start w:val="1"/>
      <w:numFmt w:val="decimal"/>
      <w:pStyle w:val="Ttulo8"/>
      <w:lvlText w:val="%1.%2.%3.%4.%5.%6.%7.%8"/>
      <w:lvlJc w:val="left"/>
      <w:pPr>
        <w:tabs>
          <w:tab w:val="num" w:pos="1440"/>
        </w:tabs>
        <w:ind w:left="1440" w:hanging="1440"/>
      </w:pPr>
      <w:rPr>
        <w:rFonts w:cs="Times New Roman" w:hint="default"/>
      </w:rPr>
    </w:lvl>
    <w:lvl w:ilvl="8">
      <w:start w:val="1"/>
      <w:numFmt w:val="decimal"/>
      <w:pStyle w:val="Ttulo9"/>
      <w:lvlText w:val="%1.%2.%3.%4.%5.%6.%7.%8.%9"/>
      <w:lvlJc w:val="left"/>
      <w:pPr>
        <w:tabs>
          <w:tab w:val="num" w:pos="1584"/>
        </w:tabs>
        <w:ind w:left="1584" w:hanging="1584"/>
      </w:pPr>
      <w:rPr>
        <w:rFonts w:cs="Times New Roman" w:hint="default"/>
      </w:rPr>
    </w:lvl>
  </w:abstractNum>
  <w:abstractNum w:abstractNumId="1" w15:restartNumberingAfterBreak="0">
    <w:nsid w:val="0CB1017A"/>
    <w:multiLevelType w:val="hybridMultilevel"/>
    <w:tmpl w:val="97680CAE"/>
    <w:lvl w:ilvl="0" w:tplc="EA8C7DC2">
      <w:start w:val="1"/>
      <w:numFmt w:val="bullet"/>
      <w:lvlText w:val="▪"/>
      <w:lvlJc w:val="left"/>
      <w:pPr>
        <w:ind w:left="720" w:hanging="360"/>
      </w:pPr>
      <w:rPr>
        <w:rFonts w:ascii="Arial" w:hAnsi="Arial" w:hint="default"/>
      </w:rPr>
    </w:lvl>
    <w:lvl w:ilvl="1" w:tplc="D86A11EC" w:tentative="1">
      <w:start w:val="1"/>
      <w:numFmt w:val="bullet"/>
      <w:lvlText w:val="o"/>
      <w:lvlJc w:val="left"/>
      <w:pPr>
        <w:ind w:left="1440" w:hanging="360"/>
      </w:pPr>
      <w:rPr>
        <w:rFonts w:ascii="Courier New" w:hAnsi="Courier New" w:cs="Courier New" w:hint="default"/>
      </w:rPr>
    </w:lvl>
    <w:lvl w:ilvl="2" w:tplc="D666B646" w:tentative="1">
      <w:start w:val="1"/>
      <w:numFmt w:val="bullet"/>
      <w:lvlText w:val=""/>
      <w:lvlJc w:val="left"/>
      <w:pPr>
        <w:ind w:left="2160" w:hanging="360"/>
      </w:pPr>
      <w:rPr>
        <w:rFonts w:ascii="Wingdings" w:hAnsi="Wingdings" w:hint="default"/>
      </w:rPr>
    </w:lvl>
    <w:lvl w:ilvl="3" w:tplc="291426EC" w:tentative="1">
      <w:start w:val="1"/>
      <w:numFmt w:val="bullet"/>
      <w:lvlText w:val=""/>
      <w:lvlJc w:val="left"/>
      <w:pPr>
        <w:ind w:left="2880" w:hanging="360"/>
      </w:pPr>
      <w:rPr>
        <w:rFonts w:ascii="Symbol" w:hAnsi="Symbol" w:hint="default"/>
      </w:rPr>
    </w:lvl>
    <w:lvl w:ilvl="4" w:tplc="7AEABF66" w:tentative="1">
      <w:start w:val="1"/>
      <w:numFmt w:val="bullet"/>
      <w:lvlText w:val="o"/>
      <w:lvlJc w:val="left"/>
      <w:pPr>
        <w:ind w:left="3600" w:hanging="360"/>
      </w:pPr>
      <w:rPr>
        <w:rFonts w:ascii="Courier New" w:hAnsi="Courier New" w:cs="Courier New" w:hint="default"/>
      </w:rPr>
    </w:lvl>
    <w:lvl w:ilvl="5" w:tplc="59905502" w:tentative="1">
      <w:start w:val="1"/>
      <w:numFmt w:val="bullet"/>
      <w:lvlText w:val=""/>
      <w:lvlJc w:val="left"/>
      <w:pPr>
        <w:ind w:left="4320" w:hanging="360"/>
      </w:pPr>
      <w:rPr>
        <w:rFonts w:ascii="Wingdings" w:hAnsi="Wingdings" w:hint="default"/>
      </w:rPr>
    </w:lvl>
    <w:lvl w:ilvl="6" w:tplc="C726B374" w:tentative="1">
      <w:start w:val="1"/>
      <w:numFmt w:val="bullet"/>
      <w:lvlText w:val=""/>
      <w:lvlJc w:val="left"/>
      <w:pPr>
        <w:ind w:left="5040" w:hanging="360"/>
      </w:pPr>
      <w:rPr>
        <w:rFonts w:ascii="Symbol" w:hAnsi="Symbol" w:hint="default"/>
      </w:rPr>
    </w:lvl>
    <w:lvl w:ilvl="7" w:tplc="E3B8868E" w:tentative="1">
      <w:start w:val="1"/>
      <w:numFmt w:val="bullet"/>
      <w:lvlText w:val="o"/>
      <w:lvlJc w:val="left"/>
      <w:pPr>
        <w:ind w:left="5760" w:hanging="360"/>
      </w:pPr>
      <w:rPr>
        <w:rFonts w:ascii="Courier New" w:hAnsi="Courier New" w:cs="Courier New" w:hint="default"/>
      </w:rPr>
    </w:lvl>
    <w:lvl w:ilvl="8" w:tplc="85DCD856" w:tentative="1">
      <w:start w:val="1"/>
      <w:numFmt w:val="bullet"/>
      <w:lvlText w:val=""/>
      <w:lvlJc w:val="left"/>
      <w:pPr>
        <w:ind w:left="6480" w:hanging="360"/>
      </w:pPr>
      <w:rPr>
        <w:rFonts w:ascii="Wingdings" w:hAnsi="Wingdings" w:hint="default"/>
      </w:rPr>
    </w:lvl>
  </w:abstractNum>
  <w:abstractNum w:abstractNumId="2" w15:restartNumberingAfterBreak="0">
    <w:nsid w:val="0D1C2028"/>
    <w:multiLevelType w:val="hybridMultilevel"/>
    <w:tmpl w:val="44388F28"/>
    <w:lvl w:ilvl="0" w:tplc="09242DF4">
      <w:start w:val="1"/>
      <w:numFmt w:val="bullet"/>
      <w:lvlText w:val="►"/>
      <w:lvlJc w:val="left"/>
      <w:pPr>
        <w:ind w:left="360" w:hanging="360"/>
      </w:pPr>
      <w:rPr>
        <w:rFonts w:ascii="Helvetica" w:hAnsi="Helvetica" w:hint="default"/>
        <w:color w:val="000080"/>
        <w:sz w:val="16"/>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D523F12"/>
    <w:multiLevelType w:val="hybridMultilevel"/>
    <w:tmpl w:val="CD389146"/>
    <w:lvl w:ilvl="0" w:tplc="D24E98D8">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D565FF7"/>
    <w:multiLevelType w:val="hybridMultilevel"/>
    <w:tmpl w:val="0C325FA6"/>
    <w:lvl w:ilvl="0" w:tplc="240A0001">
      <w:start w:val="1"/>
      <w:numFmt w:val="lowerLetter"/>
      <w:pStyle w:val="Bulleted3"/>
      <w:lvlText w:val="%1)"/>
      <w:lvlJc w:val="left"/>
      <w:pPr>
        <w:ind w:left="720" w:hanging="360"/>
      </w:pPr>
    </w:lvl>
    <w:lvl w:ilvl="1" w:tplc="240A0003" w:tentative="1">
      <w:start w:val="1"/>
      <w:numFmt w:val="lowerLetter"/>
      <w:lvlText w:val="%2."/>
      <w:lvlJc w:val="left"/>
      <w:pPr>
        <w:ind w:left="1440" w:hanging="360"/>
      </w:pPr>
    </w:lvl>
    <w:lvl w:ilvl="2" w:tplc="240A0005" w:tentative="1">
      <w:start w:val="1"/>
      <w:numFmt w:val="lowerRoman"/>
      <w:lvlText w:val="%3."/>
      <w:lvlJc w:val="right"/>
      <w:pPr>
        <w:ind w:left="2160" w:hanging="180"/>
      </w:pPr>
    </w:lvl>
    <w:lvl w:ilvl="3" w:tplc="240A0001" w:tentative="1">
      <w:start w:val="1"/>
      <w:numFmt w:val="decimal"/>
      <w:lvlText w:val="%4."/>
      <w:lvlJc w:val="left"/>
      <w:pPr>
        <w:ind w:left="2880" w:hanging="360"/>
      </w:pPr>
    </w:lvl>
    <w:lvl w:ilvl="4" w:tplc="240A0003" w:tentative="1">
      <w:start w:val="1"/>
      <w:numFmt w:val="lowerLetter"/>
      <w:lvlText w:val="%5."/>
      <w:lvlJc w:val="left"/>
      <w:pPr>
        <w:ind w:left="3600" w:hanging="360"/>
      </w:pPr>
    </w:lvl>
    <w:lvl w:ilvl="5" w:tplc="240A0005" w:tentative="1">
      <w:start w:val="1"/>
      <w:numFmt w:val="lowerRoman"/>
      <w:lvlText w:val="%6."/>
      <w:lvlJc w:val="right"/>
      <w:pPr>
        <w:ind w:left="4320" w:hanging="180"/>
      </w:pPr>
    </w:lvl>
    <w:lvl w:ilvl="6" w:tplc="240A0001" w:tentative="1">
      <w:start w:val="1"/>
      <w:numFmt w:val="decimal"/>
      <w:lvlText w:val="%7."/>
      <w:lvlJc w:val="left"/>
      <w:pPr>
        <w:ind w:left="5040" w:hanging="360"/>
      </w:pPr>
    </w:lvl>
    <w:lvl w:ilvl="7" w:tplc="240A0003" w:tentative="1">
      <w:start w:val="1"/>
      <w:numFmt w:val="lowerLetter"/>
      <w:lvlText w:val="%8."/>
      <w:lvlJc w:val="left"/>
      <w:pPr>
        <w:ind w:left="5760" w:hanging="360"/>
      </w:pPr>
    </w:lvl>
    <w:lvl w:ilvl="8" w:tplc="240A0005" w:tentative="1">
      <w:start w:val="1"/>
      <w:numFmt w:val="lowerRoman"/>
      <w:lvlText w:val="%9."/>
      <w:lvlJc w:val="right"/>
      <w:pPr>
        <w:ind w:left="6480" w:hanging="180"/>
      </w:pPr>
    </w:lvl>
  </w:abstractNum>
  <w:abstractNum w:abstractNumId="5" w15:restartNumberingAfterBreak="0">
    <w:nsid w:val="0EC41B86"/>
    <w:multiLevelType w:val="hybridMultilevel"/>
    <w:tmpl w:val="12386970"/>
    <w:lvl w:ilvl="0" w:tplc="EFC264FC">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 w15:restartNumberingAfterBreak="0">
    <w:nsid w:val="14DD13B9"/>
    <w:multiLevelType w:val="hybridMultilevel"/>
    <w:tmpl w:val="6166F31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53B24A9"/>
    <w:multiLevelType w:val="hybridMultilevel"/>
    <w:tmpl w:val="3ED863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55F190B"/>
    <w:multiLevelType w:val="hybridMultilevel"/>
    <w:tmpl w:val="CA6A0324"/>
    <w:lvl w:ilvl="0" w:tplc="D24E98D8">
      <w:start w:val="7"/>
      <w:numFmt w:val="bullet"/>
      <w:lvlText w:val="-"/>
      <w:lvlJc w:val="left"/>
      <w:pPr>
        <w:ind w:left="1457" w:hanging="360"/>
      </w:pPr>
      <w:rPr>
        <w:rFonts w:ascii="Arial" w:eastAsia="Times New Roman" w:hAnsi="Arial" w:cs="Arial" w:hint="default"/>
      </w:rPr>
    </w:lvl>
    <w:lvl w:ilvl="1" w:tplc="240A0003" w:tentative="1">
      <w:start w:val="1"/>
      <w:numFmt w:val="bullet"/>
      <w:lvlText w:val="o"/>
      <w:lvlJc w:val="left"/>
      <w:pPr>
        <w:ind w:left="2177" w:hanging="360"/>
      </w:pPr>
      <w:rPr>
        <w:rFonts w:ascii="Courier New" w:hAnsi="Courier New" w:cs="Courier New" w:hint="default"/>
      </w:rPr>
    </w:lvl>
    <w:lvl w:ilvl="2" w:tplc="240A0005" w:tentative="1">
      <w:start w:val="1"/>
      <w:numFmt w:val="bullet"/>
      <w:lvlText w:val=""/>
      <w:lvlJc w:val="left"/>
      <w:pPr>
        <w:ind w:left="2897" w:hanging="360"/>
      </w:pPr>
      <w:rPr>
        <w:rFonts w:ascii="Wingdings" w:hAnsi="Wingdings" w:hint="default"/>
      </w:rPr>
    </w:lvl>
    <w:lvl w:ilvl="3" w:tplc="240A0001" w:tentative="1">
      <w:start w:val="1"/>
      <w:numFmt w:val="bullet"/>
      <w:lvlText w:val=""/>
      <w:lvlJc w:val="left"/>
      <w:pPr>
        <w:ind w:left="3617" w:hanging="360"/>
      </w:pPr>
      <w:rPr>
        <w:rFonts w:ascii="Symbol" w:hAnsi="Symbol" w:hint="default"/>
      </w:rPr>
    </w:lvl>
    <w:lvl w:ilvl="4" w:tplc="240A0003" w:tentative="1">
      <w:start w:val="1"/>
      <w:numFmt w:val="bullet"/>
      <w:lvlText w:val="o"/>
      <w:lvlJc w:val="left"/>
      <w:pPr>
        <w:ind w:left="4337" w:hanging="360"/>
      </w:pPr>
      <w:rPr>
        <w:rFonts w:ascii="Courier New" w:hAnsi="Courier New" w:cs="Courier New" w:hint="default"/>
      </w:rPr>
    </w:lvl>
    <w:lvl w:ilvl="5" w:tplc="240A0005" w:tentative="1">
      <w:start w:val="1"/>
      <w:numFmt w:val="bullet"/>
      <w:lvlText w:val=""/>
      <w:lvlJc w:val="left"/>
      <w:pPr>
        <w:ind w:left="5057" w:hanging="360"/>
      </w:pPr>
      <w:rPr>
        <w:rFonts w:ascii="Wingdings" w:hAnsi="Wingdings" w:hint="default"/>
      </w:rPr>
    </w:lvl>
    <w:lvl w:ilvl="6" w:tplc="240A0001" w:tentative="1">
      <w:start w:val="1"/>
      <w:numFmt w:val="bullet"/>
      <w:lvlText w:val=""/>
      <w:lvlJc w:val="left"/>
      <w:pPr>
        <w:ind w:left="5777" w:hanging="360"/>
      </w:pPr>
      <w:rPr>
        <w:rFonts w:ascii="Symbol" w:hAnsi="Symbol" w:hint="default"/>
      </w:rPr>
    </w:lvl>
    <w:lvl w:ilvl="7" w:tplc="240A0003" w:tentative="1">
      <w:start w:val="1"/>
      <w:numFmt w:val="bullet"/>
      <w:lvlText w:val="o"/>
      <w:lvlJc w:val="left"/>
      <w:pPr>
        <w:ind w:left="6497" w:hanging="360"/>
      </w:pPr>
      <w:rPr>
        <w:rFonts w:ascii="Courier New" w:hAnsi="Courier New" w:cs="Courier New" w:hint="default"/>
      </w:rPr>
    </w:lvl>
    <w:lvl w:ilvl="8" w:tplc="240A0005" w:tentative="1">
      <w:start w:val="1"/>
      <w:numFmt w:val="bullet"/>
      <w:lvlText w:val=""/>
      <w:lvlJc w:val="left"/>
      <w:pPr>
        <w:ind w:left="7217" w:hanging="360"/>
      </w:pPr>
      <w:rPr>
        <w:rFonts w:ascii="Wingdings" w:hAnsi="Wingdings" w:hint="default"/>
      </w:rPr>
    </w:lvl>
  </w:abstractNum>
  <w:abstractNum w:abstractNumId="9" w15:restartNumberingAfterBreak="0">
    <w:nsid w:val="16085E03"/>
    <w:multiLevelType w:val="multilevel"/>
    <w:tmpl w:val="D42C45F4"/>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6671D75"/>
    <w:multiLevelType w:val="hybridMultilevel"/>
    <w:tmpl w:val="A4CEEC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8DA2870"/>
    <w:multiLevelType w:val="hybridMultilevel"/>
    <w:tmpl w:val="10E213BA"/>
    <w:lvl w:ilvl="0" w:tplc="240A000F">
      <w:start w:val="1"/>
      <w:numFmt w:val="decimal"/>
      <w:lvlText w:val="%1."/>
      <w:lvlJc w:val="left"/>
      <w:pPr>
        <w:tabs>
          <w:tab w:val="num" w:pos="784"/>
        </w:tabs>
        <w:ind w:left="784" w:hanging="360"/>
      </w:pPr>
    </w:lvl>
    <w:lvl w:ilvl="1" w:tplc="240A0019" w:tentative="1">
      <w:start w:val="1"/>
      <w:numFmt w:val="lowerLetter"/>
      <w:lvlText w:val="%2."/>
      <w:lvlJc w:val="left"/>
      <w:pPr>
        <w:tabs>
          <w:tab w:val="num" w:pos="1504"/>
        </w:tabs>
        <w:ind w:left="1504" w:hanging="360"/>
      </w:pPr>
    </w:lvl>
    <w:lvl w:ilvl="2" w:tplc="240A001B" w:tentative="1">
      <w:start w:val="1"/>
      <w:numFmt w:val="lowerRoman"/>
      <w:lvlText w:val="%3."/>
      <w:lvlJc w:val="right"/>
      <w:pPr>
        <w:tabs>
          <w:tab w:val="num" w:pos="2224"/>
        </w:tabs>
        <w:ind w:left="2224" w:hanging="180"/>
      </w:pPr>
    </w:lvl>
    <w:lvl w:ilvl="3" w:tplc="240A000F" w:tentative="1">
      <w:start w:val="1"/>
      <w:numFmt w:val="decimal"/>
      <w:lvlText w:val="%4."/>
      <w:lvlJc w:val="left"/>
      <w:pPr>
        <w:tabs>
          <w:tab w:val="num" w:pos="2944"/>
        </w:tabs>
        <w:ind w:left="2944" w:hanging="360"/>
      </w:pPr>
    </w:lvl>
    <w:lvl w:ilvl="4" w:tplc="240A0019" w:tentative="1">
      <w:start w:val="1"/>
      <w:numFmt w:val="lowerLetter"/>
      <w:lvlText w:val="%5."/>
      <w:lvlJc w:val="left"/>
      <w:pPr>
        <w:tabs>
          <w:tab w:val="num" w:pos="3664"/>
        </w:tabs>
        <w:ind w:left="3664" w:hanging="360"/>
      </w:pPr>
    </w:lvl>
    <w:lvl w:ilvl="5" w:tplc="240A001B" w:tentative="1">
      <w:start w:val="1"/>
      <w:numFmt w:val="lowerRoman"/>
      <w:lvlText w:val="%6."/>
      <w:lvlJc w:val="right"/>
      <w:pPr>
        <w:tabs>
          <w:tab w:val="num" w:pos="4384"/>
        </w:tabs>
        <w:ind w:left="4384" w:hanging="180"/>
      </w:pPr>
    </w:lvl>
    <w:lvl w:ilvl="6" w:tplc="240A000F" w:tentative="1">
      <w:start w:val="1"/>
      <w:numFmt w:val="decimal"/>
      <w:lvlText w:val="%7."/>
      <w:lvlJc w:val="left"/>
      <w:pPr>
        <w:tabs>
          <w:tab w:val="num" w:pos="5104"/>
        </w:tabs>
        <w:ind w:left="5104" w:hanging="360"/>
      </w:pPr>
    </w:lvl>
    <w:lvl w:ilvl="7" w:tplc="240A0019" w:tentative="1">
      <w:start w:val="1"/>
      <w:numFmt w:val="lowerLetter"/>
      <w:lvlText w:val="%8."/>
      <w:lvlJc w:val="left"/>
      <w:pPr>
        <w:tabs>
          <w:tab w:val="num" w:pos="5824"/>
        </w:tabs>
        <w:ind w:left="5824" w:hanging="360"/>
      </w:pPr>
    </w:lvl>
    <w:lvl w:ilvl="8" w:tplc="240A001B" w:tentative="1">
      <w:start w:val="1"/>
      <w:numFmt w:val="lowerRoman"/>
      <w:lvlText w:val="%9."/>
      <w:lvlJc w:val="right"/>
      <w:pPr>
        <w:tabs>
          <w:tab w:val="num" w:pos="6544"/>
        </w:tabs>
        <w:ind w:left="6544" w:hanging="180"/>
      </w:pPr>
    </w:lvl>
  </w:abstractNum>
  <w:abstractNum w:abstractNumId="12" w15:restartNumberingAfterBreak="0">
    <w:nsid w:val="1AB8417B"/>
    <w:multiLevelType w:val="hybridMultilevel"/>
    <w:tmpl w:val="A2D0B546"/>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2269597D"/>
    <w:multiLevelType w:val="hybridMultilevel"/>
    <w:tmpl w:val="6292CE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35E0A39"/>
    <w:multiLevelType w:val="hybridMultilevel"/>
    <w:tmpl w:val="C336A1DE"/>
    <w:lvl w:ilvl="0" w:tplc="EEE67F12">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4796D14"/>
    <w:multiLevelType w:val="hybridMultilevel"/>
    <w:tmpl w:val="BE2085B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69437FA"/>
    <w:multiLevelType w:val="hybridMultilevel"/>
    <w:tmpl w:val="878805C4"/>
    <w:lvl w:ilvl="0" w:tplc="240A0017">
      <w:start w:val="1"/>
      <w:numFmt w:val="lowerLetter"/>
      <w:lvlText w:val="%1)"/>
      <w:lvlJc w:val="left"/>
      <w:pPr>
        <w:ind w:left="854" w:hanging="360"/>
      </w:pPr>
    </w:lvl>
    <w:lvl w:ilvl="1" w:tplc="240A0019" w:tentative="1">
      <w:start w:val="1"/>
      <w:numFmt w:val="lowerLetter"/>
      <w:lvlText w:val="%2."/>
      <w:lvlJc w:val="left"/>
      <w:pPr>
        <w:ind w:left="1574" w:hanging="360"/>
      </w:pPr>
    </w:lvl>
    <w:lvl w:ilvl="2" w:tplc="240A001B" w:tentative="1">
      <w:start w:val="1"/>
      <w:numFmt w:val="lowerRoman"/>
      <w:lvlText w:val="%3."/>
      <w:lvlJc w:val="right"/>
      <w:pPr>
        <w:ind w:left="2294" w:hanging="180"/>
      </w:pPr>
    </w:lvl>
    <w:lvl w:ilvl="3" w:tplc="240A000F" w:tentative="1">
      <w:start w:val="1"/>
      <w:numFmt w:val="decimal"/>
      <w:lvlText w:val="%4."/>
      <w:lvlJc w:val="left"/>
      <w:pPr>
        <w:ind w:left="3014" w:hanging="360"/>
      </w:pPr>
    </w:lvl>
    <w:lvl w:ilvl="4" w:tplc="240A0019" w:tentative="1">
      <w:start w:val="1"/>
      <w:numFmt w:val="lowerLetter"/>
      <w:lvlText w:val="%5."/>
      <w:lvlJc w:val="left"/>
      <w:pPr>
        <w:ind w:left="3734" w:hanging="360"/>
      </w:pPr>
    </w:lvl>
    <w:lvl w:ilvl="5" w:tplc="240A001B" w:tentative="1">
      <w:start w:val="1"/>
      <w:numFmt w:val="lowerRoman"/>
      <w:lvlText w:val="%6."/>
      <w:lvlJc w:val="right"/>
      <w:pPr>
        <w:ind w:left="4454" w:hanging="180"/>
      </w:pPr>
    </w:lvl>
    <w:lvl w:ilvl="6" w:tplc="240A000F" w:tentative="1">
      <w:start w:val="1"/>
      <w:numFmt w:val="decimal"/>
      <w:lvlText w:val="%7."/>
      <w:lvlJc w:val="left"/>
      <w:pPr>
        <w:ind w:left="5174" w:hanging="360"/>
      </w:pPr>
    </w:lvl>
    <w:lvl w:ilvl="7" w:tplc="240A0019" w:tentative="1">
      <w:start w:val="1"/>
      <w:numFmt w:val="lowerLetter"/>
      <w:lvlText w:val="%8."/>
      <w:lvlJc w:val="left"/>
      <w:pPr>
        <w:ind w:left="5894" w:hanging="360"/>
      </w:pPr>
    </w:lvl>
    <w:lvl w:ilvl="8" w:tplc="240A001B" w:tentative="1">
      <w:start w:val="1"/>
      <w:numFmt w:val="lowerRoman"/>
      <w:lvlText w:val="%9."/>
      <w:lvlJc w:val="right"/>
      <w:pPr>
        <w:ind w:left="6614" w:hanging="180"/>
      </w:pPr>
    </w:lvl>
  </w:abstractNum>
  <w:abstractNum w:abstractNumId="17" w15:restartNumberingAfterBreak="0">
    <w:nsid w:val="2D751057"/>
    <w:multiLevelType w:val="hybridMultilevel"/>
    <w:tmpl w:val="210631B4"/>
    <w:lvl w:ilvl="0" w:tplc="802EE238">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F3B23D8"/>
    <w:multiLevelType w:val="hybridMultilevel"/>
    <w:tmpl w:val="6EF65916"/>
    <w:lvl w:ilvl="0" w:tplc="6624E8B4">
      <w:start w:val="1"/>
      <w:numFmt w:val="bullet"/>
      <w:lvlText w:val=""/>
      <w:lvlJc w:val="left"/>
      <w:pPr>
        <w:tabs>
          <w:tab w:val="num" w:pos="720"/>
        </w:tabs>
        <w:ind w:left="720" w:hanging="360"/>
      </w:pPr>
      <w:rPr>
        <w:rFonts w:ascii="Symbol" w:hAnsi="Symbol" w:hint="default"/>
      </w:rPr>
    </w:lvl>
    <w:lvl w:ilvl="1" w:tplc="EA7E635C">
      <w:start w:val="1"/>
      <w:numFmt w:val="bullet"/>
      <w:lvlText w:val="o"/>
      <w:lvlJc w:val="left"/>
      <w:pPr>
        <w:tabs>
          <w:tab w:val="num" w:pos="1440"/>
        </w:tabs>
        <w:ind w:left="1440" w:hanging="360"/>
      </w:pPr>
      <w:rPr>
        <w:rFonts w:ascii="Courier New" w:hAnsi="Courier New" w:hint="default"/>
      </w:rPr>
    </w:lvl>
    <w:lvl w:ilvl="2" w:tplc="3E3276C8" w:tentative="1">
      <w:start w:val="1"/>
      <w:numFmt w:val="bullet"/>
      <w:lvlText w:val=""/>
      <w:lvlJc w:val="left"/>
      <w:pPr>
        <w:tabs>
          <w:tab w:val="num" w:pos="2160"/>
        </w:tabs>
        <w:ind w:left="2160" w:hanging="360"/>
      </w:pPr>
      <w:rPr>
        <w:rFonts w:ascii="Wingdings" w:hAnsi="Wingdings" w:hint="default"/>
      </w:rPr>
    </w:lvl>
    <w:lvl w:ilvl="3" w:tplc="5734E8F6" w:tentative="1">
      <w:start w:val="1"/>
      <w:numFmt w:val="bullet"/>
      <w:lvlText w:val=""/>
      <w:lvlJc w:val="left"/>
      <w:pPr>
        <w:tabs>
          <w:tab w:val="num" w:pos="2880"/>
        </w:tabs>
        <w:ind w:left="2880" w:hanging="360"/>
      </w:pPr>
      <w:rPr>
        <w:rFonts w:ascii="Symbol" w:hAnsi="Symbol" w:hint="default"/>
      </w:rPr>
    </w:lvl>
    <w:lvl w:ilvl="4" w:tplc="D7E4FD0A" w:tentative="1">
      <w:start w:val="1"/>
      <w:numFmt w:val="bullet"/>
      <w:lvlText w:val="o"/>
      <w:lvlJc w:val="left"/>
      <w:pPr>
        <w:tabs>
          <w:tab w:val="num" w:pos="3600"/>
        </w:tabs>
        <w:ind w:left="3600" w:hanging="360"/>
      </w:pPr>
      <w:rPr>
        <w:rFonts w:ascii="Courier New" w:hAnsi="Courier New" w:hint="default"/>
      </w:rPr>
    </w:lvl>
    <w:lvl w:ilvl="5" w:tplc="EC029162" w:tentative="1">
      <w:start w:val="1"/>
      <w:numFmt w:val="bullet"/>
      <w:lvlText w:val=""/>
      <w:lvlJc w:val="left"/>
      <w:pPr>
        <w:tabs>
          <w:tab w:val="num" w:pos="4320"/>
        </w:tabs>
        <w:ind w:left="4320" w:hanging="360"/>
      </w:pPr>
      <w:rPr>
        <w:rFonts w:ascii="Wingdings" w:hAnsi="Wingdings" w:hint="default"/>
      </w:rPr>
    </w:lvl>
    <w:lvl w:ilvl="6" w:tplc="00E48A80" w:tentative="1">
      <w:start w:val="1"/>
      <w:numFmt w:val="bullet"/>
      <w:lvlText w:val=""/>
      <w:lvlJc w:val="left"/>
      <w:pPr>
        <w:tabs>
          <w:tab w:val="num" w:pos="5040"/>
        </w:tabs>
        <w:ind w:left="5040" w:hanging="360"/>
      </w:pPr>
      <w:rPr>
        <w:rFonts w:ascii="Symbol" w:hAnsi="Symbol" w:hint="default"/>
      </w:rPr>
    </w:lvl>
    <w:lvl w:ilvl="7" w:tplc="BF583790" w:tentative="1">
      <w:start w:val="1"/>
      <w:numFmt w:val="bullet"/>
      <w:lvlText w:val="o"/>
      <w:lvlJc w:val="left"/>
      <w:pPr>
        <w:tabs>
          <w:tab w:val="num" w:pos="5760"/>
        </w:tabs>
        <w:ind w:left="5760" w:hanging="360"/>
      </w:pPr>
      <w:rPr>
        <w:rFonts w:ascii="Courier New" w:hAnsi="Courier New" w:hint="default"/>
      </w:rPr>
    </w:lvl>
    <w:lvl w:ilvl="8" w:tplc="ED2684A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68446B"/>
    <w:multiLevelType w:val="hybridMultilevel"/>
    <w:tmpl w:val="A3D8185E"/>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30865E4"/>
    <w:multiLevelType w:val="hybridMultilevel"/>
    <w:tmpl w:val="B8BA5FF6"/>
    <w:lvl w:ilvl="0" w:tplc="36B4F550">
      <w:start w:val="1"/>
      <w:numFmt w:val="bullet"/>
      <w:lvlText w:val="►"/>
      <w:lvlJc w:val="left"/>
      <w:pPr>
        <w:ind w:left="360" w:hanging="360"/>
      </w:pPr>
      <w:rPr>
        <w:rFonts w:ascii="Helvetica" w:hAnsi="Helvetica" w:hint="default"/>
        <w:color w:val="632423"/>
        <w:sz w:val="16"/>
      </w:rPr>
    </w:lvl>
    <w:lvl w:ilvl="1" w:tplc="240A0019" w:tentative="1">
      <w:start w:val="1"/>
      <w:numFmt w:val="bullet"/>
      <w:lvlText w:val="o"/>
      <w:lvlJc w:val="left"/>
      <w:pPr>
        <w:ind w:left="1080" w:hanging="360"/>
      </w:pPr>
      <w:rPr>
        <w:rFonts w:ascii="Courier New" w:hAnsi="Courier New" w:cs="Courier New" w:hint="default"/>
      </w:rPr>
    </w:lvl>
    <w:lvl w:ilvl="2" w:tplc="240A001B" w:tentative="1">
      <w:start w:val="1"/>
      <w:numFmt w:val="bullet"/>
      <w:lvlText w:val=""/>
      <w:lvlJc w:val="left"/>
      <w:pPr>
        <w:ind w:left="1800" w:hanging="360"/>
      </w:pPr>
      <w:rPr>
        <w:rFonts w:ascii="Wingdings" w:hAnsi="Wingdings" w:hint="default"/>
      </w:rPr>
    </w:lvl>
    <w:lvl w:ilvl="3" w:tplc="240A000F" w:tentative="1">
      <w:start w:val="1"/>
      <w:numFmt w:val="bullet"/>
      <w:lvlText w:val=""/>
      <w:lvlJc w:val="left"/>
      <w:pPr>
        <w:ind w:left="2520" w:hanging="360"/>
      </w:pPr>
      <w:rPr>
        <w:rFonts w:ascii="Symbol" w:hAnsi="Symbol" w:hint="default"/>
      </w:rPr>
    </w:lvl>
    <w:lvl w:ilvl="4" w:tplc="240A0019" w:tentative="1">
      <w:start w:val="1"/>
      <w:numFmt w:val="bullet"/>
      <w:lvlText w:val="o"/>
      <w:lvlJc w:val="left"/>
      <w:pPr>
        <w:ind w:left="3240" w:hanging="360"/>
      </w:pPr>
      <w:rPr>
        <w:rFonts w:ascii="Courier New" w:hAnsi="Courier New" w:cs="Courier New" w:hint="default"/>
      </w:rPr>
    </w:lvl>
    <w:lvl w:ilvl="5" w:tplc="240A001B" w:tentative="1">
      <w:start w:val="1"/>
      <w:numFmt w:val="bullet"/>
      <w:lvlText w:val=""/>
      <w:lvlJc w:val="left"/>
      <w:pPr>
        <w:ind w:left="3960" w:hanging="360"/>
      </w:pPr>
      <w:rPr>
        <w:rFonts w:ascii="Wingdings" w:hAnsi="Wingdings" w:hint="default"/>
      </w:rPr>
    </w:lvl>
    <w:lvl w:ilvl="6" w:tplc="240A000F" w:tentative="1">
      <w:start w:val="1"/>
      <w:numFmt w:val="bullet"/>
      <w:lvlText w:val=""/>
      <w:lvlJc w:val="left"/>
      <w:pPr>
        <w:ind w:left="4680" w:hanging="360"/>
      </w:pPr>
      <w:rPr>
        <w:rFonts w:ascii="Symbol" w:hAnsi="Symbol" w:hint="default"/>
      </w:rPr>
    </w:lvl>
    <w:lvl w:ilvl="7" w:tplc="240A0019" w:tentative="1">
      <w:start w:val="1"/>
      <w:numFmt w:val="bullet"/>
      <w:lvlText w:val="o"/>
      <w:lvlJc w:val="left"/>
      <w:pPr>
        <w:ind w:left="5400" w:hanging="360"/>
      </w:pPr>
      <w:rPr>
        <w:rFonts w:ascii="Courier New" w:hAnsi="Courier New" w:cs="Courier New" w:hint="default"/>
      </w:rPr>
    </w:lvl>
    <w:lvl w:ilvl="8" w:tplc="240A001B" w:tentative="1">
      <w:start w:val="1"/>
      <w:numFmt w:val="bullet"/>
      <w:lvlText w:val=""/>
      <w:lvlJc w:val="left"/>
      <w:pPr>
        <w:ind w:left="6120" w:hanging="360"/>
      </w:pPr>
      <w:rPr>
        <w:rFonts w:ascii="Wingdings" w:hAnsi="Wingdings" w:hint="default"/>
      </w:rPr>
    </w:lvl>
  </w:abstractNum>
  <w:abstractNum w:abstractNumId="21" w15:restartNumberingAfterBreak="0">
    <w:nsid w:val="360E07B6"/>
    <w:multiLevelType w:val="multilevel"/>
    <w:tmpl w:val="43429798"/>
    <w:numStyleLink w:val="Estilo1"/>
  </w:abstractNum>
  <w:abstractNum w:abstractNumId="22" w15:restartNumberingAfterBreak="0">
    <w:nsid w:val="3F3A583F"/>
    <w:multiLevelType w:val="hybridMultilevel"/>
    <w:tmpl w:val="4D1C9344"/>
    <w:lvl w:ilvl="0" w:tplc="3968A9C0">
      <w:start w:val="1"/>
      <w:numFmt w:val="bullet"/>
      <w:lvlText w:val=""/>
      <w:lvlJc w:val="left"/>
      <w:pPr>
        <w:ind w:left="360" w:hanging="360"/>
      </w:pPr>
      <w:rPr>
        <w:rFonts w:ascii="Symbol" w:hAnsi="Symbol" w:hint="default"/>
      </w:rPr>
    </w:lvl>
    <w:lvl w:ilvl="1" w:tplc="CECCFAE0" w:tentative="1">
      <w:start w:val="1"/>
      <w:numFmt w:val="bullet"/>
      <w:lvlText w:val="o"/>
      <w:lvlJc w:val="left"/>
      <w:pPr>
        <w:ind w:left="1080" w:hanging="360"/>
      </w:pPr>
      <w:rPr>
        <w:rFonts w:ascii="Courier New" w:hAnsi="Courier New" w:cs="Courier New" w:hint="default"/>
      </w:rPr>
    </w:lvl>
    <w:lvl w:ilvl="2" w:tplc="30B286FA" w:tentative="1">
      <w:start w:val="1"/>
      <w:numFmt w:val="bullet"/>
      <w:lvlText w:val=""/>
      <w:lvlJc w:val="left"/>
      <w:pPr>
        <w:ind w:left="1800" w:hanging="360"/>
      </w:pPr>
      <w:rPr>
        <w:rFonts w:ascii="Wingdings" w:hAnsi="Wingdings" w:hint="default"/>
      </w:rPr>
    </w:lvl>
    <w:lvl w:ilvl="3" w:tplc="B6DECFCE" w:tentative="1">
      <w:start w:val="1"/>
      <w:numFmt w:val="bullet"/>
      <w:lvlText w:val=""/>
      <w:lvlJc w:val="left"/>
      <w:pPr>
        <w:ind w:left="2520" w:hanging="360"/>
      </w:pPr>
      <w:rPr>
        <w:rFonts w:ascii="Symbol" w:hAnsi="Symbol" w:hint="default"/>
      </w:rPr>
    </w:lvl>
    <w:lvl w:ilvl="4" w:tplc="CEFC2E76" w:tentative="1">
      <w:start w:val="1"/>
      <w:numFmt w:val="bullet"/>
      <w:lvlText w:val="o"/>
      <w:lvlJc w:val="left"/>
      <w:pPr>
        <w:ind w:left="3240" w:hanging="360"/>
      </w:pPr>
      <w:rPr>
        <w:rFonts w:ascii="Courier New" w:hAnsi="Courier New" w:cs="Courier New" w:hint="default"/>
      </w:rPr>
    </w:lvl>
    <w:lvl w:ilvl="5" w:tplc="B1FA4032" w:tentative="1">
      <w:start w:val="1"/>
      <w:numFmt w:val="bullet"/>
      <w:lvlText w:val=""/>
      <w:lvlJc w:val="left"/>
      <w:pPr>
        <w:ind w:left="3960" w:hanging="360"/>
      </w:pPr>
      <w:rPr>
        <w:rFonts w:ascii="Wingdings" w:hAnsi="Wingdings" w:hint="default"/>
      </w:rPr>
    </w:lvl>
    <w:lvl w:ilvl="6" w:tplc="48B6D4F4" w:tentative="1">
      <w:start w:val="1"/>
      <w:numFmt w:val="bullet"/>
      <w:lvlText w:val=""/>
      <w:lvlJc w:val="left"/>
      <w:pPr>
        <w:ind w:left="4680" w:hanging="360"/>
      </w:pPr>
      <w:rPr>
        <w:rFonts w:ascii="Symbol" w:hAnsi="Symbol" w:hint="default"/>
      </w:rPr>
    </w:lvl>
    <w:lvl w:ilvl="7" w:tplc="1FC08718" w:tentative="1">
      <w:start w:val="1"/>
      <w:numFmt w:val="bullet"/>
      <w:lvlText w:val="o"/>
      <w:lvlJc w:val="left"/>
      <w:pPr>
        <w:ind w:left="5400" w:hanging="360"/>
      </w:pPr>
      <w:rPr>
        <w:rFonts w:ascii="Courier New" w:hAnsi="Courier New" w:cs="Courier New" w:hint="default"/>
      </w:rPr>
    </w:lvl>
    <w:lvl w:ilvl="8" w:tplc="2AF66952" w:tentative="1">
      <w:start w:val="1"/>
      <w:numFmt w:val="bullet"/>
      <w:lvlText w:val=""/>
      <w:lvlJc w:val="left"/>
      <w:pPr>
        <w:ind w:left="6120" w:hanging="360"/>
      </w:pPr>
      <w:rPr>
        <w:rFonts w:ascii="Wingdings" w:hAnsi="Wingdings" w:hint="default"/>
      </w:rPr>
    </w:lvl>
  </w:abstractNum>
  <w:abstractNum w:abstractNumId="23" w15:restartNumberingAfterBreak="0">
    <w:nsid w:val="3F945636"/>
    <w:multiLevelType w:val="hybridMultilevel"/>
    <w:tmpl w:val="56789FB2"/>
    <w:lvl w:ilvl="0" w:tplc="D174D8FE">
      <w:start w:val="1"/>
      <w:numFmt w:val="bullet"/>
      <w:lvlText w:val=""/>
      <w:lvlJc w:val="left"/>
      <w:pPr>
        <w:ind w:left="360" w:hanging="360"/>
      </w:pPr>
      <w:rPr>
        <w:rFonts w:ascii="Symbol" w:hAnsi="Symbol" w:hint="default"/>
      </w:rPr>
    </w:lvl>
    <w:lvl w:ilvl="1" w:tplc="240A0019">
      <w:start w:val="1"/>
      <w:numFmt w:val="bullet"/>
      <w:lvlText w:val="o"/>
      <w:lvlJc w:val="left"/>
      <w:pPr>
        <w:ind w:left="1080" w:hanging="360"/>
      </w:pPr>
      <w:rPr>
        <w:rFonts w:ascii="Courier New" w:hAnsi="Courier New" w:cs="Courier New" w:hint="default"/>
      </w:rPr>
    </w:lvl>
    <w:lvl w:ilvl="2" w:tplc="240A001B" w:tentative="1">
      <w:start w:val="1"/>
      <w:numFmt w:val="bullet"/>
      <w:lvlText w:val=""/>
      <w:lvlJc w:val="left"/>
      <w:pPr>
        <w:ind w:left="1800" w:hanging="360"/>
      </w:pPr>
      <w:rPr>
        <w:rFonts w:ascii="Wingdings" w:hAnsi="Wingdings" w:hint="default"/>
      </w:rPr>
    </w:lvl>
    <w:lvl w:ilvl="3" w:tplc="240A000F" w:tentative="1">
      <w:start w:val="1"/>
      <w:numFmt w:val="bullet"/>
      <w:lvlText w:val=""/>
      <w:lvlJc w:val="left"/>
      <w:pPr>
        <w:ind w:left="2520" w:hanging="360"/>
      </w:pPr>
      <w:rPr>
        <w:rFonts w:ascii="Symbol" w:hAnsi="Symbol" w:hint="default"/>
      </w:rPr>
    </w:lvl>
    <w:lvl w:ilvl="4" w:tplc="240A0019" w:tentative="1">
      <w:start w:val="1"/>
      <w:numFmt w:val="bullet"/>
      <w:lvlText w:val="o"/>
      <w:lvlJc w:val="left"/>
      <w:pPr>
        <w:ind w:left="3240" w:hanging="360"/>
      </w:pPr>
      <w:rPr>
        <w:rFonts w:ascii="Courier New" w:hAnsi="Courier New" w:cs="Courier New" w:hint="default"/>
      </w:rPr>
    </w:lvl>
    <w:lvl w:ilvl="5" w:tplc="240A001B" w:tentative="1">
      <w:start w:val="1"/>
      <w:numFmt w:val="bullet"/>
      <w:lvlText w:val=""/>
      <w:lvlJc w:val="left"/>
      <w:pPr>
        <w:ind w:left="3960" w:hanging="360"/>
      </w:pPr>
      <w:rPr>
        <w:rFonts w:ascii="Wingdings" w:hAnsi="Wingdings" w:hint="default"/>
      </w:rPr>
    </w:lvl>
    <w:lvl w:ilvl="6" w:tplc="240A000F" w:tentative="1">
      <w:start w:val="1"/>
      <w:numFmt w:val="bullet"/>
      <w:lvlText w:val=""/>
      <w:lvlJc w:val="left"/>
      <w:pPr>
        <w:ind w:left="4680" w:hanging="360"/>
      </w:pPr>
      <w:rPr>
        <w:rFonts w:ascii="Symbol" w:hAnsi="Symbol" w:hint="default"/>
      </w:rPr>
    </w:lvl>
    <w:lvl w:ilvl="7" w:tplc="240A0019" w:tentative="1">
      <w:start w:val="1"/>
      <w:numFmt w:val="bullet"/>
      <w:lvlText w:val="o"/>
      <w:lvlJc w:val="left"/>
      <w:pPr>
        <w:ind w:left="5400" w:hanging="360"/>
      </w:pPr>
      <w:rPr>
        <w:rFonts w:ascii="Courier New" w:hAnsi="Courier New" w:cs="Courier New" w:hint="default"/>
      </w:rPr>
    </w:lvl>
    <w:lvl w:ilvl="8" w:tplc="240A001B" w:tentative="1">
      <w:start w:val="1"/>
      <w:numFmt w:val="bullet"/>
      <w:lvlText w:val=""/>
      <w:lvlJc w:val="left"/>
      <w:pPr>
        <w:ind w:left="6120" w:hanging="360"/>
      </w:pPr>
      <w:rPr>
        <w:rFonts w:ascii="Wingdings" w:hAnsi="Wingdings" w:hint="default"/>
      </w:rPr>
    </w:lvl>
  </w:abstractNum>
  <w:abstractNum w:abstractNumId="24" w15:restartNumberingAfterBreak="0">
    <w:nsid w:val="41651348"/>
    <w:multiLevelType w:val="hybridMultilevel"/>
    <w:tmpl w:val="CB6C78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501678B"/>
    <w:multiLevelType w:val="hybridMultilevel"/>
    <w:tmpl w:val="9D1A6CAE"/>
    <w:lvl w:ilvl="0" w:tplc="240A0001">
      <w:numFmt w:val="bullet"/>
      <w:lvlText w:val="-"/>
      <w:lvlJc w:val="left"/>
      <w:pPr>
        <w:ind w:left="360" w:hanging="360"/>
      </w:pPr>
      <w:rPr>
        <w:rFonts w:ascii="Arial" w:eastAsia="Times New Roman" w:hAnsi="Arial" w:cs="Arial" w:hint="default"/>
      </w:rPr>
    </w:lvl>
    <w:lvl w:ilvl="1" w:tplc="240A0003">
      <w:start w:val="7"/>
      <w:numFmt w:val="bullet"/>
      <w:lvlText w:val="-"/>
      <w:lvlJc w:val="left"/>
      <w:pPr>
        <w:ind w:left="1080" w:hanging="360"/>
      </w:pPr>
      <w:rPr>
        <w:rFonts w:ascii="Arial" w:eastAsia="Times New Roman" w:hAnsi="Arial" w:cs="Aria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15:restartNumberingAfterBreak="0">
    <w:nsid w:val="50035788"/>
    <w:multiLevelType w:val="hybridMultilevel"/>
    <w:tmpl w:val="E2240E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D0E2179"/>
    <w:multiLevelType w:val="hybridMultilevel"/>
    <w:tmpl w:val="A7307FE6"/>
    <w:lvl w:ilvl="0" w:tplc="DC6CC9CC">
      <w:start w:val="1"/>
      <w:numFmt w:val="bullet"/>
      <w:lvlText w:val=""/>
      <w:lvlJc w:val="left"/>
      <w:pPr>
        <w:ind w:left="717" w:hanging="360"/>
      </w:pPr>
      <w:rPr>
        <w:rFonts w:ascii="Symbol" w:hAnsi="Symbol" w:hint="default"/>
        <w:color w:val="993300"/>
        <w:sz w:val="16"/>
      </w:rPr>
    </w:lvl>
    <w:lvl w:ilvl="1" w:tplc="4BB4A9A6">
      <w:start w:val="1"/>
      <w:numFmt w:val="bullet"/>
      <w:lvlText w:val="o"/>
      <w:lvlJc w:val="left"/>
      <w:pPr>
        <w:tabs>
          <w:tab w:val="num" w:pos="1440"/>
        </w:tabs>
        <w:ind w:left="1440" w:hanging="360"/>
      </w:pPr>
      <w:rPr>
        <w:rFonts w:ascii="Courier New" w:hAnsi="Courier New" w:hint="default"/>
      </w:rPr>
    </w:lvl>
    <w:lvl w:ilvl="2" w:tplc="B07CF912">
      <w:numFmt w:val="bullet"/>
      <w:lvlText w:val="•"/>
      <w:lvlJc w:val="left"/>
      <w:pPr>
        <w:ind w:left="2520" w:hanging="720"/>
      </w:pPr>
      <w:rPr>
        <w:rFonts w:ascii="Arial" w:eastAsia="Times New Roman" w:hAnsi="Arial" w:cs="Arial" w:hint="default"/>
      </w:rPr>
    </w:lvl>
    <w:lvl w:ilvl="3" w:tplc="D52200D8" w:tentative="1">
      <w:start w:val="1"/>
      <w:numFmt w:val="bullet"/>
      <w:lvlText w:val=""/>
      <w:lvlJc w:val="left"/>
      <w:pPr>
        <w:tabs>
          <w:tab w:val="num" w:pos="2880"/>
        </w:tabs>
        <w:ind w:left="2880" w:hanging="360"/>
      </w:pPr>
      <w:rPr>
        <w:rFonts w:ascii="Symbol" w:hAnsi="Symbol" w:hint="default"/>
      </w:rPr>
    </w:lvl>
    <w:lvl w:ilvl="4" w:tplc="A2AC19D2" w:tentative="1">
      <w:start w:val="1"/>
      <w:numFmt w:val="bullet"/>
      <w:lvlText w:val="o"/>
      <w:lvlJc w:val="left"/>
      <w:pPr>
        <w:tabs>
          <w:tab w:val="num" w:pos="3600"/>
        </w:tabs>
        <w:ind w:left="3600" w:hanging="360"/>
      </w:pPr>
      <w:rPr>
        <w:rFonts w:ascii="Courier New" w:hAnsi="Courier New" w:hint="default"/>
      </w:rPr>
    </w:lvl>
    <w:lvl w:ilvl="5" w:tplc="DAB25F00" w:tentative="1">
      <w:start w:val="1"/>
      <w:numFmt w:val="bullet"/>
      <w:lvlText w:val=""/>
      <w:lvlJc w:val="left"/>
      <w:pPr>
        <w:tabs>
          <w:tab w:val="num" w:pos="4320"/>
        </w:tabs>
        <w:ind w:left="4320" w:hanging="360"/>
      </w:pPr>
      <w:rPr>
        <w:rFonts w:ascii="Wingdings" w:hAnsi="Wingdings" w:hint="default"/>
      </w:rPr>
    </w:lvl>
    <w:lvl w:ilvl="6" w:tplc="E334CEEC" w:tentative="1">
      <w:start w:val="1"/>
      <w:numFmt w:val="bullet"/>
      <w:lvlText w:val=""/>
      <w:lvlJc w:val="left"/>
      <w:pPr>
        <w:tabs>
          <w:tab w:val="num" w:pos="5040"/>
        </w:tabs>
        <w:ind w:left="5040" w:hanging="360"/>
      </w:pPr>
      <w:rPr>
        <w:rFonts w:ascii="Symbol" w:hAnsi="Symbol" w:hint="default"/>
      </w:rPr>
    </w:lvl>
    <w:lvl w:ilvl="7" w:tplc="CB26EBE6" w:tentative="1">
      <w:start w:val="1"/>
      <w:numFmt w:val="bullet"/>
      <w:lvlText w:val="o"/>
      <w:lvlJc w:val="left"/>
      <w:pPr>
        <w:tabs>
          <w:tab w:val="num" w:pos="5760"/>
        </w:tabs>
        <w:ind w:left="5760" w:hanging="360"/>
      </w:pPr>
      <w:rPr>
        <w:rFonts w:ascii="Courier New" w:hAnsi="Courier New" w:hint="default"/>
      </w:rPr>
    </w:lvl>
    <w:lvl w:ilvl="8" w:tplc="849246A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B05EF7"/>
    <w:multiLevelType w:val="hybridMultilevel"/>
    <w:tmpl w:val="A098729E"/>
    <w:lvl w:ilvl="0" w:tplc="802EE238">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9" w15:restartNumberingAfterBreak="0">
    <w:nsid w:val="628C6D73"/>
    <w:multiLevelType w:val="hybridMultilevel"/>
    <w:tmpl w:val="4ABED424"/>
    <w:lvl w:ilvl="0" w:tplc="EE083D68">
      <w:start w:val="1"/>
      <w:numFmt w:val="bullet"/>
      <w:lvlText w:val=""/>
      <w:lvlJc w:val="left"/>
      <w:pPr>
        <w:tabs>
          <w:tab w:val="num" w:pos="1440"/>
        </w:tabs>
        <w:ind w:left="1440" w:hanging="360"/>
      </w:pPr>
      <w:rPr>
        <w:rFonts w:ascii="Symbol" w:hAnsi="Symbol" w:hint="default"/>
        <w:color w:val="000080"/>
        <w:sz w:val="16"/>
        <w:lang w:val="es-CO"/>
      </w:rPr>
    </w:lvl>
    <w:lvl w:ilvl="1" w:tplc="42E25D5A" w:tentative="1">
      <w:start w:val="1"/>
      <w:numFmt w:val="bullet"/>
      <w:lvlText w:val="o"/>
      <w:lvlJc w:val="left"/>
      <w:pPr>
        <w:tabs>
          <w:tab w:val="num" w:pos="1440"/>
        </w:tabs>
        <w:ind w:left="1440" w:hanging="360"/>
      </w:pPr>
      <w:rPr>
        <w:rFonts w:ascii="Courier New" w:hAnsi="Courier New" w:cs="Courier New" w:hint="default"/>
      </w:rPr>
    </w:lvl>
    <w:lvl w:ilvl="2" w:tplc="C8224042" w:tentative="1">
      <w:start w:val="1"/>
      <w:numFmt w:val="bullet"/>
      <w:lvlText w:val=""/>
      <w:lvlJc w:val="left"/>
      <w:pPr>
        <w:tabs>
          <w:tab w:val="num" w:pos="2160"/>
        </w:tabs>
        <w:ind w:left="2160" w:hanging="360"/>
      </w:pPr>
      <w:rPr>
        <w:rFonts w:ascii="Wingdings" w:hAnsi="Wingdings" w:hint="default"/>
      </w:rPr>
    </w:lvl>
    <w:lvl w:ilvl="3" w:tplc="809C6E7A" w:tentative="1">
      <w:start w:val="1"/>
      <w:numFmt w:val="bullet"/>
      <w:lvlText w:val=""/>
      <w:lvlJc w:val="left"/>
      <w:pPr>
        <w:tabs>
          <w:tab w:val="num" w:pos="2880"/>
        </w:tabs>
        <w:ind w:left="2880" w:hanging="360"/>
      </w:pPr>
      <w:rPr>
        <w:rFonts w:ascii="Symbol" w:hAnsi="Symbol" w:hint="default"/>
      </w:rPr>
    </w:lvl>
    <w:lvl w:ilvl="4" w:tplc="C382F66E" w:tentative="1">
      <w:start w:val="1"/>
      <w:numFmt w:val="bullet"/>
      <w:lvlText w:val="o"/>
      <w:lvlJc w:val="left"/>
      <w:pPr>
        <w:tabs>
          <w:tab w:val="num" w:pos="3600"/>
        </w:tabs>
        <w:ind w:left="3600" w:hanging="360"/>
      </w:pPr>
      <w:rPr>
        <w:rFonts w:ascii="Courier New" w:hAnsi="Courier New" w:cs="Courier New" w:hint="default"/>
      </w:rPr>
    </w:lvl>
    <w:lvl w:ilvl="5" w:tplc="8D86BA84" w:tentative="1">
      <w:start w:val="1"/>
      <w:numFmt w:val="bullet"/>
      <w:lvlText w:val=""/>
      <w:lvlJc w:val="left"/>
      <w:pPr>
        <w:tabs>
          <w:tab w:val="num" w:pos="4320"/>
        </w:tabs>
        <w:ind w:left="4320" w:hanging="360"/>
      </w:pPr>
      <w:rPr>
        <w:rFonts w:ascii="Wingdings" w:hAnsi="Wingdings" w:hint="default"/>
      </w:rPr>
    </w:lvl>
    <w:lvl w:ilvl="6" w:tplc="E634F6AE" w:tentative="1">
      <w:start w:val="1"/>
      <w:numFmt w:val="bullet"/>
      <w:lvlText w:val=""/>
      <w:lvlJc w:val="left"/>
      <w:pPr>
        <w:tabs>
          <w:tab w:val="num" w:pos="5040"/>
        </w:tabs>
        <w:ind w:left="5040" w:hanging="360"/>
      </w:pPr>
      <w:rPr>
        <w:rFonts w:ascii="Symbol" w:hAnsi="Symbol" w:hint="default"/>
      </w:rPr>
    </w:lvl>
    <w:lvl w:ilvl="7" w:tplc="0F42BC40" w:tentative="1">
      <w:start w:val="1"/>
      <w:numFmt w:val="bullet"/>
      <w:lvlText w:val="o"/>
      <w:lvlJc w:val="left"/>
      <w:pPr>
        <w:tabs>
          <w:tab w:val="num" w:pos="5760"/>
        </w:tabs>
        <w:ind w:left="5760" w:hanging="360"/>
      </w:pPr>
      <w:rPr>
        <w:rFonts w:ascii="Courier New" w:hAnsi="Courier New" w:cs="Courier New" w:hint="default"/>
      </w:rPr>
    </w:lvl>
    <w:lvl w:ilvl="8" w:tplc="876009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4D19CF"/>
    <w:multiLevelType w:val="hybridMultilevel"/>
    <w:tmpl w:val="A3D8185E"/>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7142C8D"/>
    <w:multiLevelType w:val="hybridMultilevel"/>
    <w:tmpl w:val="6292CE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9DC63F8"/>
    <w:multiLevelType w:val="multilevel"/>
    <w:tmpl w:val="DA86046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3" w15:restartNumberingAfterBreak="0">
    <w:nsid w:val="6D9C4D00"/>
    <w:multiLevelType w:val="hybridMultilevel"/>
    <w:tmpl w:val="86284EE6"/>
    <w:lvl w:ilvl="0" w:tplc="32345BAC">
      <w:start w:val="1"/>
      <w:numFmt w:val="bullet"/>
      <w:lvlText w:val="►"/>
      <w:lvlJc w:val="left"/>
      <w:pPr>
        <w:ind w:left="1154" w:hanging="360"/>
      </w:pPr>
      <w:rPr>
        <w:rFonts w:ascii="Helvetica" w:hAnsi="Helvetica" w:hint="default"/>
        <w:color w:val="000080"/>
        <w:sz w:val="16"/>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4" w15:restartNumberingAfterBreak="0">
    <w:nsid w:val="6DC55E39"/>
    <w:multiLevelType w:val="hybridMultilevel"/>
    <w:tmpl w:val="E4C0522E"/>
    <w:lvl w:ilvl="0" w:tplc="240A0001">
      <w:start w:val="1"/>
      <w:numFmt w:val="bullet"/>
      <w:pStyle w:val="Bullet"/>
      <w:lvlText w:val=""/>
      <w:lvlJc w:val="left"/>
      <w:pPr>
        <w:tabs>
          <w:tab w:val="num" w:pos="720"/>
        </w:tabs>
        <w:ind w:left="720" w:hanging="360"/>
      </w:pPr>
      <w:rPr>
        <w:rFonts w:ascii="Symbol" w:hAnsi="Symbol" w:hint="default"/>
        <w:sz w:val="24"/>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39260A"/>
    <w:multiLevelType w:val="hybridMultilevel"/>
    <w:tmpl w:val="2BEA18AA"/>
    <w:lvl w:ilvl="0" w:tplc="D24E98D8">
      <w:start w:val="7"/>
      <w:numFmt w:val="bullet"/>
      <w:lvlText w:val="-"/>
      <w:lvlJc w:val="left"/>
      <w:pPr>
        <w:ind w:left="720" w:hanging="360"/>
      </w:pPr>
      <w:rPr>
        <w:rFonts w:ascii="Arial" w:eastAsia="Times New Roman" w:hAnsi="Arial" w:cs="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A5D17D7"/>
    <w:multiLevelType w:val="hybridMultilevel"/>
    <w:tmpl w:val="97729AB0"/>
    <w:lvl w:ilvl="0" w:tplc="20967D40">
      <w:numFmt w:val="bullet"/>
      <w:lvlText w:val="-"/>
      <w:lvlJc w:val="left"/>
      <w:pPr>
        <w:ind w:left="450" w:hanging="360"/>
      </w:pPr>
      <w:rPr>
        <w:rFonts w:ascii="Arial" w:eastAsia="Times New Roman" w:hAnsi="Arial" w:cs="Arial" w:hint="default"/>
      </w:rPr>
    </w:lvl>
    <w:lvl w:ilvl="1" w:tplc="240A0003" w:tentative="1">
      <w:start w:val="1"/>
      <w:numFmt w:val="bullet"/>
      <w:lvlText w:val="o"/>
      <w:lvlJc w:val="left"/>
      <w:pPr>
        <w:ind w:left="1170" w:hanging="360"/>
      </w:pPr>
      <w:rPr>
        <w:rFonts w:ascii="Courier New" w:hAnsi="Courier New" w:cs="Courier New" w:hint="default"/>
      </w:rPr>
    </w:lvl>
    <w:lvl w:ilvl="2" w:tplc="240A0005" w:tentative="1">
      <w:start w:val="1"/>
      <w:numFmt w:val="bullet"/>
      <w:lvlText w:val=""/>
      <w:lvlJc w:val="left"/>
      <w:pPr>
        <w:ind w:left="1890" w:hanging="360"/>
      </w:pPr>
      <w:rPr>
        <w:rFonts w:ascii="Wingdings" w:hAnsi="Wingdings" w:hint="default"/>
      </w:rPr>
    </w:lvl>
    <w:lvl w:ilvl="3" w:tplc="240A0001" w:tentative="1">
      <w:start w:val="1"/>
      <w:numFmt w:val="bullet"/>
      <w:lvlText w:val=""/>
      <w:lvlJc w:val="left"/>
      <w:pPr>
        <w:ind w:left="2610" w:hanging="360"/>
      </w:pPr>
      <w:rPr>
        <w:rFonts w:ascii="Symbol" w:hAnsi="Symbol" w:hint="default"/>
      </w:rPr>
    </w:lvl>
    <w:lvl w:ilvl="4" w:tplc="240A0003" w:tentative="1">
      <w:start w:val="1"/>
      <w:numFmt w:val="bullet"/>
      <w:lvlText w:val="o"/>
      <w:lvlJc w:val="left"/>
      <w:pPr>
        <w:ind w:left="3330" w:hanging="360"/>
      </w:pPr>
      <w:rPr>
        <w:rFonts w:ascii="Courier New" w:hAnsi="Courier New" w:cs="Courier New" w:hint="default"/>
      </w:rPr>
    </w:lvl>
    <w:lvl w:ilvl="5" w:tplc="240A0005" w:tentative="1">
      <w:start w:val="1"/>
      <w:numFmt w:val="bullet"/>
      <w:lvlText w:val=""/>
      <w:lvlJc w:val="left"/>
      <w:pPr>
        <w:ind w:left="4050" w:hanging="360"/>
      </w:pPr>
      <w:rPr>
        <w:rFonts w:ascii="Wingdings" w:hAnsi="Wingdings" w:hint="default"/>
      </w:rPr>
    </w:lvl>
    <w:lvl w:ilvl="6" w:tplc="240A0001" w:tentative="1">
      <w:start w:val="1"/>
      <w:numFmt w:val="bullet"/>
      <w:lvlText w:val=""/>
      <w:lvlJc w:val="left"/>
      <w:pPr>
        <w:ind w:left="4770" w:hanging="360"/>
      </w:pPr>
      <w:rPr>
        <w:rFonts w:ascii="Symbol" w:hAnsi="Symbol" w:hint="default"/>
      </w:rPr>
    </w:lvl>
    <w:lvl w:ilvl="7" w:tplc="240A0003" w:tentative="1">
      <w:start w:val="1"/>
      <w:numFmt w:val="bullet"/>
      <w:lvlText w:val="o"/>
      <w:lvlJc w:val="left"/>
      <w:pPr>
        <w:ind w:left="5490" w:hanging="360"/>
      </w:pPr>
      <w:rPr>
        <w:rFonts w:ascii="Courier New" w:hAnsi="Courier New" w:cs="Courier New" w:hint="default"/>
      </w:rPr>
    </w:lvl>
    <w:lvl w:ilvl="8" w:tplc="240A0005" w:tentative="1">
      <w:start w:val="1"/>
      <w:numFmt w:val="bullet"/>
      <w:lvlText w:val=""/>
      <w:lvlJc w:val="left"/>
      <w:pPr>
        <w:ind w:left="6210" w:hanging="360"/>
      </w:pPr>
      <w:rPr>
        <w:rFonts w:ascii="Wingdings" w:hAnsi="Wingdings" w:hint="default"/>
      </w:rPr>
    </w:lvl>
  </w:abstractNum>
  <w:abstractNum w:abstractNumId="37" w15:restartNumberingAfterBreak="0">
    <w:nsid w:val="7DD41263"/>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7F4C6C99"/>
    <w:multiLevelType w:val="multilevel"/>
    <w:tmpl w:val="43429798"/>
    <w:styleLink w:val="Estilo1"/>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pStyle w:val="Ttulo3"/>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3240" w:hanging="2520"/>
      </w:pPr>
      <w:rPr>
        <w:rFonts w:hint="default"/>
      </w:rPr>
    </w:lvl>
  </w:abstractNum>
  <w:num w:numId="1">
    <w:abstractNumId w:val="27"/>
  </w:num>
  <w:num w:numId="2">
    <w:abstractNumId w:val="4"/>
  </w:num>
  <w:num w:numId="3">
    <w:abstractNumId w:val="14"/>
  </w:num>
  <w:num w:numId="4">
    <w:abstractNumId w:val="35"/>
  </w:num>
  <w:num w:numId="5">
    <w:abstractNumId w:val="34"/>
  </w:num>
  <w:num w:numId="6">
    <w:abstractNumId w:val="11"/>
  </w:num>
  <w:num w:numId="7">
    <w:abstractNumId w:val="25"/>
  </w:num>
  <w:num w:numId="8">
    <w:abstractNumId w:val="26"/>
  </w:num>
  <w:num w:numId="9">
    <w:abstractNumId w:val="1"/>
  </w:num>
  <w:num w:numId="10">
    <w:abstractNumId w:val="20"/>
  </w:num>
  <w:num w:numId="11">
    <w:abstractNumId w:val="23"/>
  </w:num>
  <w:num w:numId="12">
    <w:abstractNumId w:val="22"/>
  </w:num>
  <w:num w:numId="13">
    <w:abstractNumId w:val="18"/>
  </w:num>
  <w:num w:numId="14">
    <w:abstractNumId w:val="24"/>
  </w:num>
  <w:num w:numId="15">
    <w:abstractNumId w:val="10"/>
  </w:num>
  <w:num w:numId="16">
    <w:abstractNumId w:val="5"/>
  </w:num>
  <w:num w:numId="17">
    <w:abstractNumId w:val="12"/>
  </w:num>
  <w:num w:numId="18">
    <w:abstractNumId w:val="33"/>
  </w:num>
  <w:num w:numId="19">
    <w:abstractNumId w:val="2"/>
  </w:num>
  <w:num w:numId="20">
    <w:abstractNumId w:val="3"/>
  </w:num>
  <w:num w:numId="21">
    <w:abstractNumId w:val="21"/>
  </w:num>
  <w:num w:numId="22">
    <w:abstractNumId w:val="29"/>
  </w:num>
  <w:num w:numId="23">
    <w:abstractNumId w:val="9"/>
  </w:num>
  <w:num w:numId="24">
    <w:abstractNumId w:val="0"/>
  </w:num>
  <w:num w:numId="25">
    <w:abstractNumId w:val="0"/>
    <w:lvlOverride w:ilvl="0">
      <w:startOverride w:val="6"/>
    </w:lvlOverride>
  </w:num>
  <w:num w:numId="26">
    <w:abstractNumId w:val="0"/>
    <w:lvlOverride w:ilvl="0">
      <w:startOverride w:val="8"/>
    </w:lvlOverride>
    <w:lvlOverride w:ilvl="1">
      <w:startOverride w:val="6"/>
    </w:lvlOverride>
  </w:num>
  <w:num w:numId="27">
    <w:abstractNumId w:val="37"/>
  </w:num>
  <w:num w:numId="28">
    <w:abstractNumId w:val="36"/>
  </w:num>
  <w:num w:numId="29">
    <w:abstractNumId w:val="0"/>
    <w:lvlOverride w:ilvl="0">
      <w:startOverride w:val="6"/>
    </w:lvlOverride>
  </w:num>
  <w:num w:numId="30">
    <w:abstractNumId w:val="7"/>
  </w:num>
  <w:num w:numId="31">
    <w:abstractNumId w:val="30"/>
  </w:num>
  <w:num w:numId="32">
    <w:abstractNumId w:val="8"/>
  </w:num>
  <w:num w:numId="33">
    <w:abstractNumId w:val="19"/>
  </w:num>
  <w:num w:numId="34">
    <w:abstractNumId w:val="15"/>
  </w:num>
  <w:num w:numId="35">
    <w:abstractNumId w:val="6"/>
  </w:num>
  <w:num w:numId="36">
    <w:abstractNumId w:val="0"/>
  </w:num>
  <w:num w:numId="37">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32"/>
  </w:num>
  <w:num w:numId="40">
    <w:abstractNumId w:val="0"/>
  </w:num>
  <w:num w:numId="41">
    <w:abstractNumId w:val="17"/>
  </w:num>
  <w:num w:numId="42">
    <w:abstractNumId w:val="28"/>
  </w:num>
  <w:num w:numId="43">
    <w:abstractNumId w:val="16"/>
  </w:num>
  <w:num w:numId="44">
    <w:abstractNumId w:val="31"/>
  </w:num>
  <w:num w:numId="45">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851"/>
    <w:rsid w:val="00000723"/>
    <w:rsid w:val="00000D34"/>
    <w:rsid w:val="00000F18"/>
    <w:rsid w:val="0000147E"/>
    <w:rsid w:val="000022D2"/>
    <w:rsid w:val="0000322F"/>
    <w:rsid w:val="000034BA"/>
    <w:rsid w:val="0000485A"/>
    <w:rsid w:val="00004EFA"/>
    <w:rsid w:val="00005910"/>
    <w:rsid w:val="00005BE4"/>
    <w:rsid w:val="000062F9"/>
    <w:rsid w:val="00010F81"/>
    <w:rsid w:val="00011A23"/>
    <w:rsid w:val="0001203C"/>
    <w:rsid w:val="0001366B"/>
    <w:rsid w:val="000137A1"/>
    <w:rsid w:val="000140B1"/>
    <w:rsid w:val="00014F67"/>
    <w:rsid w:val="00015821"/>
    <w:rsid w:val="00015FC0"/>
    <w:rsid w:val="00016248"/>
    <w:rsid w:val="00020CA4"/>
    <w:rsid w:val="00021884"/>
    <w:rsid w:val="00021B45"/>
    <w:rsid w:val="00021DCD"/>
    <w:rsid w:val="00024235"/>
    <w:rsid w:val="00024AFB"/>
    <w:rsid w:val="0002603E"/>
    <w:rsid w:val="00026154"/>
    <w:rsid w:val="00027DEC"/>
    <w:rsid w:val="0003028A"/>
    <w:rsid w:val="0003141A"/>
    <w:rsid w:val="00031807"/>
    <w:rsid w:val="00032DDE"/>
    <w:rsid w:val="00034ABC"/>
    <w:rsid w:val="00034BED"/>
    <w:rsid w:val="00036D49"/>
    <w:rsid w:val="0004078F"/>
    <w:rsid w:val="00040B6E"/>
    <w:rsid w:val="00041661"/>
    <w:rsid w:val="00042162"/>
    <w:rsid w:val="00042679"/>
    <w:rsid w:val="00044C36"/>
    <w:rsid w:val="0004510D"/>
    <w:rsid w:val="00046DD6"/>
    <w:rsid w:val="00047848"/>
    <w:rsid w:val="000479E8"/>
    <w:rsid w:val="000507AC"/>
    <w:rsid w:val="0005204A"/>
    <w:rsid w:val="000533A6"/>
    <w:rsid w:val="00054643"/>
    <w:rsid w:val="00055675"/>
    <w:rsid w:val="000556C4"/>
    <w:rsid w:val="00056D60"/>
    <w:rsid w:val="00060F2E"/>
    <w:rsid w:val="0006100F"/>
    <w:rsid w:val="00061727"/>
    <w:rsid w:val="000618A7"/>
    <w:rsid w:val="00062250"/>
    <w:rsid w:val="000629BB"/>
    <w:rsid w:val="00062A1C"/>
    <w:rsid w:val="00063B0A"/>
    <w:rsid w:val="000642E3"/>
    <w:rsid w:val="00064ACF"/>
    <w:rsid w:val="00067BE7"/>
    <w:rsid w:val="00070A6A"/>
    <w:rsid w:val="00070F4C"/>
    <w:rsid w:val="00071025"/>
    <w:rsid w:val="000723E1"/>
    <w:rsid w:val="00073BF0"/>
    <w:rsid w:val="00074AEC"/>
    <w:rsid w:val="00075D30"/>
    <w:rsid w:val="000770CA"/>
    <w:rsid w:val="000773FD"/>
    <w:rsid w:val="00081236"/>
    <w:rsid w:val="00081DE6"/>
    <w:rsid w:val="00082DD2"/>
    <w:rsid w:val="00082E34"/>
    <w:rsid w:val="00083933"/>
    <w:rsid w:val="000839F8"/>
    <w:rsid w:val="00084786"/>
    <w:rsid w:val="00084E85"/>
    <w:rsid w:val="000856AD"/>
    <w:rsid w:val="000865C7"/>
    <w:rsid w:val="00087015"/>
    <w:rsid w:val="000873C9"/>
    <w:rsid w:val="00087E1F"/>
    <w:rsid w:val="00091292"/>
    <w:rsid w:val="00091468"/>
    <w:rsid w:val="00091506"/>
    <w:rsid w:val="0009180E"/>
    <w:rsid w:val="000925C4"/>
    <w:rsid w:val="000947ED"/>
    <w:rsid w:val="0009527C"/>
    <w:rsid w:val="000952ED"/>
    <w:rsid w:val="000954B0"/>
    <w:rsid w:val="0009699E"/>
    <w:rsid w:val="00096FFC"/>
    <w:rsid w:val="0009768B"/>
    <w:rsid w:val="000A0181"/>
    <w:rsid w:val="000A1923"/>
    <w:rsid w:val="000A2634"/>
    <w:rsid w:val="000A2986"/>
    <w:rsid w:val="000A2E65"/>
    <w:rsid w:val="000A32F3"/>
    <w:rsid w:val="000A45E3"/>
    <w:rsid w:val="000A4AAF"/>
    <w:rsid w:val="000A4C74"/>
    <w:rsid w:val="000A4D67"/>
    <w:rsid w:val="000A5638"/>
    <w:rsid w:val="000A5693"/>
    <w:rsid w:val="000A5A58"/>
    <w:rsid w:val="000A5DCC"/>
    <w:rsid w:val="000A6335"/>
    <w:rsid w:val="000A73AC"/>
    <w:rsid w:val="000A7C76"/>
    <w:rsid w:val="000B0682"/>
    <w:rsid w:val="000B07C1"/>
    <w:rsid w:val="000B1571"/>
    <w:rsid w:val="000B203F"/>
    <w:rsid w:val="000B3247"/>
    <w:rsid w:val="000B42AE"/>
    <w:rsid w:val="000B69F1"/>
    <w:rsid w:val="000C0369"/>
    <w:rsid w:val="000C0F12"/>
    <w:rsid w:val="000C19B0"/>
    <w:rsid w:val="000C3815"/>
    <w:rsid w:val="000C3CF3"/>
    <w:rsid w:val="000C47A7"/>
    <w:rsid w:val="000C4A40"/>
    <w:rsid w:val="000C4DFA"/>
    <w:rsid w:val="000C4F4B"/>
    <w:rsid w:val="000C626D"/>
    <w:rsid w:val="000C66EA"/>
    <w:rsid w:val="000C72D9"/>
    <w:rsid w:val="000C7946"/>
    <w:rsid w:val="000C7E4B"/>
    <w:rsid w:val="000D040D"/>
    <w:rsid w:val="000D1B58"/>
    <w:rsid w:val="000D248A"/>
    <w:rsid w:val="000D2987"/>
    <w:rsid w:val="000D3517"/>
    <w:rsid w:val="000D3982"/>
    <w:rsid w:val="000D3D79"/>
    <w:rsid w:val="000D4093"/>
    <w:rsid w:val="000D4133"/>
    <w:rsid w:val="000D4DE5"/>
    <w:rsid w:val="000D5469"/>
    <w:rsid w:val="000D55D7"/>
    <w:rsid w:val="000D6264"/>
    <w:rsid w:val="000D77DA"/>
    <w:rsid w:val="000D7B90"/>
    <w:rsid w:val="000E0A76"/>
    <w:rsid w:val="000E1BC7"/>
    <w:rsid w:val="000E207B"/>
    <w:rsid w:val="000E35CF"/>
    <w:rsid w:val="000E3F04"/>
    <w:rsid w:val="000E4BBA"/>
    <w:rsid w:val="000E4D61"/>
    <w:rsid w:val="000E5093"/>
    <w:rsid w:val="000E51E8"/>
    <w:rsid w:val="000E6636"/>
    <w:rsid w:val="000E7DCB"/>
    <w:rsid w:val="000F0325"/>
    <w:rsid w:val="000F6415"/>
    <w:rsid w:val="000F6B96"/>
    <w:rsid w:val="000F6EBC"/>
    <w:rsid w:val="000F72F2"/>
    <w:rsid w:val="000F76A1"/>
    <w:rsid w:val="00100160"/>
    <w:rsid w:val="0010143F"/>
    <w:rsid w:val="00101A5D"/>
    <w:rsid w:val="001029DD"/>
    <w:rsid w:val="00102B9B"/>
    <w:rsid w:val="00102D6F"/>
    <w:rsid w:val="001035FE"/>
    <w:rsid w:val="00104CF0"/>
    <w:rsid w:val="00104F22"/>
    <w:rsid w:val="001052F3"/>
    <w:rsid w:val="00105C60"/>
    <w:rsid w:val="001063E3"/>
    <w:rsid w:val="00106B13"/>
    <w:rsid w:val="00106D57"/>
    <w:rsid w:val="00107A23"/>
    <w:rsid w:val="00110CC5"/>
    <w:rsid w:val="0011296B"/>
    <w:rsid w:val="00113700"/>
    <w:rsid w:val="00113E16"/>
    <w:rsid w:val="00113F79"/>
    <w:rsid w:val="001149F3"/>
    <w:rsid w:val="001153D8"/>
    <w:rsid w:val="0011571E"/>
    <w:rsid w:val="0011595D"/>
    <w:rsid w:val="00117D0E"/>
    <w:rsid w:val="001204B2"/>
    <w:rsid w:val="001207BE"/>
    <w:rsid w:val="00122040"/>
    <w:rsid w:val="00122518"/>
    <w:rsid w:val="00122E40"/>
    <w:rsid w:val="00123194"/>
    <w:rsid w:val="00124468"/>
    <w:rsid w:val="00124BA1"/>
    <w:rsid w:val="00124CB9"/>
    <w:rsid w:val="0012501E"/>
    <w:rsid w:val="001253AC"/>
    <w:rsid w:val="0012594C"/>
    <w:rsid w:val="00125F41"/>
    <w:rsid w:val="00126EA5"/>
    <w:rsid w:val="0012737B"/>
    <w:rsid w:val="00127386"/>
    <w:rsid w:val="0012796D"/>
    <w:rsid w:val="001305D9"/>
    <w:rsid w:val="0013151D"/>
    <w:rsid w:val="0013187A"/>
    <w:rsid w:val="0013201D"/>
    <w:rsid w:val="001325F5"/>
    <w:rsid w:val="0013291A"/>
    <w:rsid w:val="00133E8C"/>
    <w:rsid w:val="001341CD"/>
    <w:rsid w:val="00136894"/>
    <w:rsid w:val="00136F95"/>
    <w:rsid w:val="00137BC4"/>
    <w:rsid w:val="00137DBE"/>
    <w:rsid w:val="00140108"/>
    <w:rsid w:val="0014079F"/>
    <w:rsid w:val="00141E17"/>
    <w:rsid w:val="00142532"/>
    <w:rsid w:val="00142FAF"/>
    <w:rsid w:val="0014300D"/>
    <w:rsid w:val="00144222"/>
    <w:rsid w:val="00144A7C"/>
    <w:rsid w:val="00144B10"/>
    <w:rsid w:val="00144C48"/>
    <w:rsid w:val="00144FC3"/>
    <w:rsid w:val="0014516B"/>
    <w:rsid w:val="00147A6C"/>
    <w:rsid w:val="001504AB"/>
    <w:rsid w:val="0015083B"/>
    <w:rsid w:val="00150DA0"/>
    <w:rsid w:val="00151FB3"/>
    <w:rsid w:val="001579BD"/>
    <w:rsid w:val="00157CDD"/>
    <w:rsid w:val="00157EE3"/>
    <w:rsid w:val="00160A63"/>
    <w:rsid w:val="00162822"/>
    <w:rsid w:val="001635C0"/>
    <w:rsid w:val="00163E42"/>
    <w:rsid w:val="001646A6"/>
    <w:rsid w:val="00165EEA"/>
    <w:rsid w:val="0016611B"/>
    <w:rsid w:val="00166FFB"/>
    <w:rsid w:val="00167274"/>
    <w:rsid w:val="00167612"/>
    <w:rsid w:val="00167F1E"/>
    <w:rsid w:val="00170643"/>
    <w:rsid w:val="00171B74"/>
    <w:rsid w:val="00171F53"/>
    <w:rsid w:val="00172211"/>
    <w:rsid w:val="001728E0"/>
    <w:rsid w:val="00173EE5"/>
    <w:rsid w:val="00173FED"/>
    <w:rsid w:val="001742B5"/>
    <w:rsid w:val="00175329"/>
    <w:rsid w:val="0017730B"/>
    <w:rsid w:val="00177EE2"/>
    <w:rsid w:val="001804B4"/>
    <w:rsid w:val="001820A2"/>
    <w:rsid w:val="00184049"/>
    <w:rsid w:val="00184AA7"/>
    <w:rsid w:val="00184E19"/>
    <w:rsid w:val="00185237"/>
    <w:rsid w:val="00186A75"/>
    <w:rsid w:val="00186E8F"/>
    <w:rsid w:val="00187016"/>
    <w:rsid w:val="0018708B"/>
    <w:rsid w:val="00187CD3"/>
    <w:rsid w:val="00190EDC"/>
    <w:rsid w:val="001914BD"/>
    <w:rsid w:val="0019171D"/>
    <w:rsid w:val="00192DB7"/>
    <w:rsid w:val="00193F53"/>
    <w:rsid w:val="00194985"/>
    <w:rsid w:val="00194D61"/>
    <w:rsid w:val="00196800"/>
    <w:rsid w:val="00196F43"/>
    <w:rsid w:val="00197588"/>
    <w:rsid w:val="001979AD"/>
    <w:rsid w:val="001A0A53"/>
    <w:rsid w:val="001A183E"/>
    <w:rsid w:val="001A2317"/>
    <w:rsid w:val="001A263C"/>
    <w:rsid w:val="001A3ECD"/>
    <w:rsid w:val="001A489A"/>
    <w:rsid w:val="001A48F5"/>
    <w:rsid w:val="001A4D43"/>
    <w:rsid w:val="001A6108"/>
    <w:rsid w:val="001A6763"/>
    <w:rsid w:val="001A7749"/>
    <w:rsid w:val="001A7CC1"/>
    <w:rsid w:val="001B0A24"/>
    <w:rsid w:val="001B0C26"/>
    <w:rsid w:val="001B0C81"/>
    <w:rsid w:val="001B13AF"/>
    <w:rsid w:val="001B16CC"/>
    <w:rsid w:val="001B16D5"/>
    <w:rsid w:val="001B1778"/>
    <w:rsid w:val="001B1824"/>
    <w:rsid w:val="001B2603"/>
    <w:rsid w:val="001B2E03"/>
    <w:rsid w:val="001B3941"/>
    <w:rsid w:val="001B3AFE"/>
    <w:rsid w:val="001B4232"/>
    <w:rsid w:val="001B6466"/>
    <w:rsid w:val="001B7507"/>
    <w:rsid w:val="001C1A0C"/>
    <w:rsid w:val="001C1F26"/>
    <w:rsid w:val="001C2040"/>
    <w:rsid w:val="001C5D2C"/>
    <w:rsid w:val="001C6933"/>
    <w:rsid w:val="001C698F"/>
    <w:rsid w:val="001C7A8B"/>
    <w:rsid w:val="001C7AB0"/>
    <w:rsid w:val="001D0A72"/>
    <w:rsid w:val="001D164A"/>
    <w:rsid w:val="001D1E98"/>
    <w:rsid w:val="001D4F14"/>
    <w:rsid w:val="001D597C"/>
    <w:rsid w:val="001D6203"/>
    <w:rsid w:val="001D64FD"/>
    <w:rsid w:val="001D653F"/>
    <w:rsid w:val="001E142F"/>
    <w:rsid w:val="001E244C"/>
    <w:rsid w:val="001E2933"/>
    <w:rsid w:val="001E3163"/>
    <w:rsid w:val="001E3B93"/>
    <w:rsid w:val="001E4C7D"/>
    <w:rsid w:val="001E51D0"/>
    <w:rsid w:val="001E5295"/>
    <w:rsid w:val="001E74BF"/>
    <w:rsid w:val="001F01B9"/>
    <w:rsid w:val="001F03A9"/>
    <w:rsid w:val="001F0702"/>
    <w:rsid w:val="001F1F16"/>
    <w:rsid w:val="001F37B7"/>
    <w:rsid w:val="001F3966"/>
    <w:rsid w:val="001F3E13"/>
    <w:rsid w:val="001F434E"/>
    <w:rsid w:val="001F43B9"/>
    <w:rsid w:val="001F4EBC"/>
    <w:rsid w:val="001F4FFF"/>
    <w:rsid w:val="001F5B0B"/>
    <w:rsid w:val="001F6874"/>
    <w:rsid w:val="001F6D1E"/>
    <w:rsid w:val="001F6FE8"/>
    <w:rsid w:val="00200227"/>
    <w:rsid w:val="00200FE8"/>
    <w:rsid w:val="002011EF"/>
    <w:rsid w:val="00202B72"/>
    <w:rsid w:val="002036BA"/>
    <w:rsid w:val="00205622"/>
    <w:rsid w:val="00205CDC"/>
    <w:rsid w:val="002061D0"/>
    <w:rsid w:val="00206294"/>
    <w:rsid w:val="0020681F"/>
    <w:rsid w:val="00206C20"/>
    <w:rsid w:val="00207166"/>
    <w:rsid w:val="002106FE"/>
    <w:rsid w:val="002108AA"/>
    <w:rsid w:val="0021161F"/>
    <w:rsid w:val="00211DF5"/>
    <w:rsid w:val="002124E4"/>
    <w:rsid w:val="002146D4"/>
    <w:rsid w:val="00214EDB"/>
    <w:rsid w:val="00215733"/>
    <w:rsid w:val="002158AC"/>
    <w:rsid w:val="00215987"/>
    <w:rsid w:val="002160F9"/>
    <w:rsid w:val="0021661C"/>
    <w:rsid w:val="00216851"/>
    <w:rsid w:val="00216B67"/>
    <w:rsid w:val="00217ABB"/>
    <w:rsid w:val="00217AEC"/>
    <w:rsid w:val="00221C23"/>
    <w:rsid w:val="00222F0C"/>
    <w:rsid w:val="00223ED3"/>
    <w:rsid w:val="00223EE4"/>
    <w:rsid w:val="002241F7"/>
    <w:rsid w:val="002255F5"/>
    <w:rsid w:val="00225B9A"/>
    <w:rsid w:val="00225E16"/>
    <w:rsid w:val="00225E24"/>
    <w:rsid w:val="00225EA4"/>
    <w:rsid w:val="002262BF"/>
    <w:rsid w:val="002279E4"/>
    <w:rsid w:val="00227DA7"/>
    <w:rsid w:val="002317C0"/>
    <w:rsid w:val="002320FB"/>
    <w:rsid w:val="00232521"/>
    <w:rsid w:val="00232F24"/>
    <w:rsid w:val="002332F2"/>
    <w:rsid w:val="00233B9B"/>
    <w:rsid w:val="00234AE1"/>
    <w:rsid w:val="00234B71"/>
    <w:rsid w:val="002355C8"/>
    <w:rsid w:val="00235E83"/>
    <w:rsid w:val="00235FC4"/>
    <w:rsid w:val="00237520"/>
    <w:rsid w:val="002401ED"/>
    <w:rsid w:val="00240237"/>
    <w:rsid w:val="002411EE"/>
    <w:rsid w:val="00242087"/>
    <w:rsid w:val="00243CF4"/>
    <w:rsid w:val="0024579B"/>
    <w:rsid w:val="0024654C"/>
    <w:rsid w:val="00246601"/>
    <w:rsid w:val="002466B6"/>
    <w:rsid w:val="002472D7"/>
    <w:rsid w:val="002478C6"/>
    <w:rsid w:val="00250481"/>
    <w:rsid w:val="00250A86"/>
    <w:rsid w:val="00250C5E"/>
    <w:rsid w:val="002518A9"/>
    <w:rsid w:val="00252499"/>
    <w:rsid w:val="00254653"/>
    <w:rsid w:val="00254795"/>
    <w:rsid w:val="00254AC5"/>
    <w:rsid w:val="002559AE"/>
    <w:rsid w:val="0025653D"/>
    <w:rsid w:val="00257D23"/>
    <w:rsid w:val="00260C84"/>
    <w:rsid w:val="00261D5B"/>
    <w:rsid w:val="0026204B"/>
    <w:rsid w:val="002625B3"/>
    <w:rsid w:val="00263694"/>
    <w:rsid w:val="002637E7"/>
    <w:rsid w:val="002642FC"/>
    <w:rsid w:val="00265A8C"/>
    <w:rsid w:val="0026688C"/>
    <w:rsid w:val="00267304"/>
    <w:rsid w:val="00267576"/>
    <w:rsid w:val="00267D64"/>
    <w:rsid w:val="00267E66"/>
    <w:rsid w:val="00270E51"/>
    <w:rsid w:val="002710C3"/>
    <w:rsid w:val="00271408"/>
    <w:rsid w:val="002733B0"/>
    <w:rsid w:val="002733CC"/>
    <w:rsid w:val="00273415"/>
    <w:rsid w:val="00273D30"/>
    <w:rsid w:val="0027475F"/>
    <w:rsid w:val="002775D9"/>
    <w:rsid w:val="0027778C"/>
    <w:rsid w:val="0028056C"/>
    <w:rsid w:val="002831C4"/>
    <w:rsid w:val="002842CC"/>
    <w:rsid w:val="002857E0"/>
    <w:rsid w:val="00285CC1"/>
    <w:rsid w:val="00286512"/>
    <w:rsid w:val="00287E0C"/>
    <w:rsid w:val="00292251"/>
    <w:rsid w:val="0029267B"/>
    <w:rsid w:val="00297825"/>
    <w:rsid w:val="00297867"/>
    <w:rsid w:val="002A00F0"/>
    <w:rsid w:val="002A111F"/>
    <w:rsid w:val="002A1C24"/>
    <w:rsid w:val="002A2509"/>
    <w:rsid w:val="002A297B"/>
    <w:rsid w:val="002A365F"/>
    <w:rsid w:val="002A3F5A"/>
    <w:rsid w:val="002A5B18"/>
    <w:rsid w:val="002A6FE6"/>
    <w:rsid w:val="002A7ABE"/>
    <w:rsid w:val="002B15D1"/>
    <w:rsid w:val="002B1627"/>
    <w:rsid w:val="002B1DDF"/>
    <w:rsid w:val="002B1E06"/>
    <w:rsid w:val="002B2D12"/>
    <w:rsid w:val="002B309B"/>
    <w:rsid w:val="002B342D"/>
    <w:rsid w:val="002B3D3D"/>
    <w:rsid w:val="002B54BE"/>
    <w:rsid w:val="002B73E6"/>
    <w:rsid w:val="002B7DAE"/>
    <w:rsid w:val="002B7FF8"/>
    <w:rsid w:val="002C13AE"/>
    <w:rsid w:val="002C263A"/>
    <w:rsid w:val="002C355D"/>
    <w:rsid w:val="002C3608"/>
    <w:rsid w:val="002C4BBA"/>
    <w:rsid w:val="002C4BE2"/>
    <w:rsid w:val="002C6887"/>
    <w:rsid w:val="002C69A2"/>
    <w:rsid w:val="002C6C76"/>
    <w:rsid w:val="002D03C8"/>
    <w:rsid w:val="002D4C61"/>
    <w:rsid w:val="002E003B"/>
    <w:rsid w:val="002E0648"/>
    <w:rsid w:val="002E0720"/>
    <w:rsid w:val="002E07F9"/>
    <w:rsid w:val="002E083F"/>
    <w:rsid w:val="002E3051"/>
    <w:rsid w:val="002E329A"/>
    <w:rsid w:val="002E3F07"/>
    <w:rsid w:val="002E42DB"/>
    <w:rsid w:val="002E5112"/>
    <w:rsid w:val="002E5723"/>
    <w:rsid w:val="002E619F"/>
    <w:rsid w:val="002E7BEB"/>
    <w:rsid w:val="002F0878"/>
    <w:rsid w:val="002F0E93"/>
    <w:rsid w:val="002F1597"/>
    <w:rsid w:val="002F258F"/>
    <w:rsid w:val="002F3340"/>
    <w:rsid w:val="002F581C"/>
    <w:rsid w:val="002F5DD2"/>
    <w:rsid w:val="002F71B6"/>
    <w:rsid w:val="003006A0"/>
    <w:rsid w:val="00300969"/>
    <w:rsid w:val="00301413"/>
    <w:rsid w:val="00303D35"/>
    <w:rsid w:val="00306CAC"/>
    <w:rsid w:val="00306F6B"/>
    <w:rsid w:val="0030704A"/>
    <w:rsid w:val="00310F65"/>
    <w:rsid w:val="00311453"/>
    <w:rsid w:val="0031301B"/>
    <w:rsid w:val="00313316"/>
    <w:rsid w:val="00313FD6"/>
    <w:rsid w:val="00314E49"/>
    <w:rsid w:val="00315A17"/>
    <w:rsid w:val="00316986"/>
    <w:rsid w:val="00317D36"/>
    <w:rsid w:val="003200E1"/>
    <w:rsid w:val="0032010D"/>
    <w:rsid w:val="00321C63"/>
    <w:rsid w:val="00324233"/>
    <w:rsid w:val="00324902"/>
    <w:rsid w:val="00326212"/>
    <w:rsid w:val="00327AB0"/>
    <w:rsid w:val="00330B4A"/>
    <w:rsid w:val="00336E69"/>
    <w:rsid w:val="00340F73"/>
    <w:rsid w:val="0034158F"/>
    <w:rsid w:val="00341CF9"/>
    <w:rsid w:val="00342891"/>
    <w:rsid w:val="00342D52"/>
    <w:rsid w:val="00342EDE"/>
    <w:rsid w:val="003438A1"/>
    <w:rsid w:val="00343B36"/>
    <w:rsid w:val="003459CE"/>
    <w:rsid w:val="00345B02"/>
    <w:rsid w:val="003464B9"/>
    <w:rsid w:val="00346D2C"/>
    <w:rsid w:val="003472CA"/>
    <w:rsid w:val="00347F7E"/>
    <w:rsid w:val="003501C1"/>
    <w:rsid w:val="0035123C"/>
    <w:rsid w:val="00352C77"/>
    <w:rsid w:val="003541EE"/>
    <w:rsid w:val="00354243"/>
    <w:rsid w:val="00354FD5"/>
    <w:rsid w:val="003561A6"/>
    <w:rsid w:val="00356897"/>
    <w:rsid w:val="003568CA"/>
    <w:rsid w:val="00356E35"/>
    <w:rsid w:val="003572AA"/>
    <w:rsid w:val="00357548"/>
    <w:rsid w:val="00357FAF"/>
    <w:rsid w:val="00361F23"/>
    <w:rsid w:val="00364332"/>
    <w:rsid w:val="0036694A"/>
    <w:rsid w:val="0036707F"/>
    <w:rsid w:val="00367360"/>
    <w:rsid w:val="003712CE"/>
    <w:rsid w:val="003713F1"/>
    <w:rsid w:val="00372FDB"/>
    <w:rsid w:val="003732E2"/>
    <w:rsid w:val="00373D3C"/>
    <w:rsid w:val="003761B2"/>
    <w:rsid w:val="0038111B"/>
    <w:rsid w:val="00381FC7"/>
    <w:rsid w:val="00382552"/>
    <w:rsid w:val="00382900"/>
    <w:rsid w:val="00385308"/>
    <w:rsid w:val="003855C3"/>
    <w:rsid w:val="003862B9"/>
    <w:rsid w:val="00386ED7"/>
    <w:rsid w:val="00387823"/>
    <w:rsid w:val="00387843"/>
    <w:rsid w:val="003903F3"/>
    <w:rsid w:val="003921D3"/>
    <w:rsid w:val="003929F7"/>
    <w:rsid w:val="00393D01"/>
    <w:rsid w:val="00393D1B"/>
    <w:rsid w:val="003941F3"/>
    <w:rsid w:val="0039457E"/>
    <w:rsid w:val="003972FD"/>
    <w:rsid w:val="00397C5D"/>
    <w:rsid w:val="003A1582"/>
    <w:rsid w:val="003A3542"/>
    <w:rsid w:val="003A3727"/>
    <w:rsid w:val="003A3ACF"/>
    <w:rsid w:val="003A422E"/>
    <w:rsid w:val="003A484B"/>
    <w:rsid w:val="003A4BE3"/>
    <w:rsid w:val="003A5ACB"/>
    <w:rsid w:val="003A5D38"/>
    <w:rsid w:val="003A6650"/>
    <w:rsid w:val="003A69D4"/>
    <w:rsid w:val="003A7E91"/>
    <w:rsid w:val="003B07EE"/>
    <w:rsid w:val="003B0B47"/>
    <w:rsid w:val="003B0FAB"/>
    <w:rsid w:val="003B159D"/>
    <w:rsid w:val="003B20C8"/>
    <w:rsid w:val="003B239E"/>
    <w:rsid w:val="003B34CF"/>
    <w:rsid w:val="003B34ED"/>
    <w:rsid w:val="003B3FC6"/>
    <w:rsid w:val="003B5FEA"/>
    <w:rsid w:val="003B79E5"/>
    <w:rsid w:val="003C0018"/>
    <w:rsid w:val="003C0040"/>
    <w:rsid w:val="003C16D2"/>
    <w:rsid w:val="003C3759"/>
    <w:rsid w:val="003C3CA1"/>
    <w:rsid w:val="003C3D9A"/>
    <w:rsid w:val="003C3DDF"/>
    <w:rsid w:val="003D0E63"/>
    <w:rsid w:val="003D0EF3"/>
    <w:rsid w:val="003D12ED"/>
    <w:rsid w:val="003D1921"/>
    <w:rsid w:val="003D1B58"/>
    <w:rsid w:val="003D1C7C"/>
    <w:rsid w:val="003D246D"/>
    <w:rsid w:val="003D2535"/>
    <w:rsid w:val="003D253D"/>
    <w:rsid w:val="003D3228"/>
    <w:rsid w:val="003D4ADC"/>
    <w:rsid w:val="003D765C"/>
    <w:rsid w:val="003E0884"/>
    <w:rsid w:val="003E0B0A"/>
    <w:rsid w:val="003E0F0F"/>
    <w:rsid w:val="003E0FB8"/>
    <w:rsid w:val="003E207D"/>
    <w:rsid w:val="003E22EB"/>
    <w:rsid w:val="003E3537"/>
    <w:rsid w:val="003E39AE"/>
    <w:rsid w:val="003E3D96"/>
    <w:rsid w:val="003E3F9B"/>
    <w:rsid w:val="003E3FF8"/>
    <w:rsid w:val="003E4FCF"/>
    <w:rsid w:val="003E55F2"/>
    <w:rsid w:val="003E6C2D"/>
    <w:rsid w:val="003E72A7"/>
    <w:rsid w:val="003F2090"/>
    <w:rsid w:val="003F48C3"/>
    <w:rsid w:val="003F4974"/>
    <w:rsid w:val="003F5B81"/>
    <w:rsid w:val="003F6741"/>
    <w:rsid w:val="003F7509"/>
    <w:rsid w:val="003F7839"/>
    <w:rsid w:val="00400076"/>
    <w:rsid w:val="00400231"/>
    <w:rsid w:val="00400353"/>
    <w:rsid w:val="0040099C"/>
    <w:rsid w:val="00401D1E"/>
    <w:rsid w:val="00403FF8"/>
    <w:rsid w:val="004041CA"/>
    <w:rsid w:val="00404575"/>
    <w:rsid w:val="00404DD2"/>
    <w:rsid w:val="00405334"/>
    <w:rsid w:val="004056FB"/>
    <w:rsid w:val="0040651F"/>
    <w:rsid w:val="0040682B"/>
    <w:rsid w:val="00406C48"/>
    <w:rsid w:val="00407454"/>
    <w:rsid w:val="00407657"/>
    <w:rsid w:val="00410162"/>
    <w:rsid w:val="00411052"/>
    <w:rsid w:val="0041274E"/>
    <w:rsid w:val="00412B72"/>
    <w:rsid w:val="00412F73"/>
    <w:rsid w:val="00413342"/>
    <w:rsid w:val="004144B0"/>
    <w:rsid w:val="00414879"/>
    <w:rsid w:val="00414EAB"/>
    <w:rsid w:val="004159B6"/>
    <w:rsid w:val="00415E4C"/>
    <w:rsid w:val="00416811"/>
    <w:rsid w:val="00416CDF"/>
    <w:rsid w:val="00417BAF"/>
    <w:rsid w:val="00417C6E"/>
    <w:rsid w:val="004209FC"/>
    <w:rsid w:val="00420A0E"/>
    <w:rsid w:val="00421108"/>
    <w:rsid w:val="0042118C"/>
    <w:rsid w:val="004218CC"/>
    <w:rsid w:val="00421F0D"/>
    <w:rsid w:val="0042258F"/>
    <w:rsid w:val="00422DAB"/>
    <w:rsid w:val="004234C5"/>
    <w:rsid w:val="004236F7"/>
    <w:rsid w:val="00425451"/>
    <w:rsid w:val="00425461"/>
    <w:rsid w:val="00425721"/>
    <w:rsid w:val="004263B2"/>
    <w:rsid w:val="00426721"/>
    <w:rsid w:val="00427E22"/>
    <w:rsid w:val="00430F0C"/>
    <w:rsid w:val="00431049"/>
    <w:rsid w:val="00431CEB"/>
    <w:rsid w:val="00431E41"/>
    <w:rsid w:val="00432DCC"/>
    <w:rsid w:val="00432F7B"/>
    <w:rsid w:val="004343B8"/>
    <w:rsid w:val="004347F6"/>
    <w:rsid w:val="00435967"/>
    <w:rsid w:val="0043662F"/>
    <w:rsid w:val="00437681"/>
    <w:rsid w:val="00437A6C"/>
    <w:rsid w:val="00437A77"/>
    <w:rsid w:val="00437D9F"/>
    <w:rsid w:val="00437DC4"/>
    <w:rsid w:val="0044096B"/>
    <w:rsid w:val="00440A8C"/>
    <w:rsid w:val="00440EAB"/>
    <w:rsid w:val="00441107"/>
    <w:rsid w:val="00442579"/>
    <w:rsid w:val="00442F6E"/>
    <w:rsid w:val="00443915"/>
    <w:rsid w:val="00443C0D"/>
    <w:rsid w:val="0044596A"/>
    <w:rsid w:val="00445DCD"/>
    <w:rsid w:val="00451B26"/>
    <w:rsid w:val="00452151"/>
    <w:rsid w:val="004523A0"/>
    <w:rsid w:val="004523E2"/>
    <w:rsid w:val="00454E4C"/>
    <w:rsid w:val="004564B2"/>
    <w:rsid w:val="004573EB"/>
    <w:rsid w:val="004574A3"/>
    <w:rsid w:val="004574AE"/>
    <w:rsid w:val="004576E6"/>
    <w:rsid w:val="0045780A"/>
    <w:rsid w:val="00457C42"/>
    <w:rsid w:val="00460032"/>
    <w:rsid w:val="00460A6F"/>
    <w:rsid w:val="00460DF7"/>
    <w:rsid w:val="004624B6"/>
    <w:rsid w:val="004626FA"/>
    <w:rsid w:val="00463CA4"/>
    <w:rsid w:val="00464C14"/>
    <w:rsid w:val="00465843"/>
    <w:rsid w:val="004672BD"/>
    <w:rsid w:val="004678FD"/>
    <w:rsid w:val="00470C96"/>
    <w:rsid w:val="004713E6"/>
    <w:rsid w:val="0047450B"/>
    <w:rsid w:val="00474CB6"/>
    <w:rsid w:val="0047715E"/>
    <w:rsid w:val="004808C8"/>
    <w:rsid w:val="0048096D"/>
    <w:rsid w:val="00480AD2"/>
    <w:rsid w:val="004829BD"/>
    <w:rsid w:val="00482E01"/>
    <w:rsid w:val="0048304A"/>
    <w:rsid w:val="0048329C"/>
    <w:rsid w:val="004834E2"/>
    <w:rsid w:val="004836AD"/>
    <w:rsid w:val="0048387D"/>
    <w:rsid w:val="00483D7E"/>
    <w:rsid w:val="004849E4"/>
    <w:rsid w:val="00485018"/>
    <w:rsid w:val="004851DD"/>
    <w:rsid w:val="004859C9"/>
    <w:rsid w:val="004859F7"/>
    <w:rsid w:val="00486889"/>
    <w:rsid w:val="00486AE4"/>
    <w:rsid w:val="00486B96"/>
    <w:rsid w:val="00486DC9"/>
    <w:rsid w:val="004872DC"/>
    <w:rsid w:val="004876E2"/>
    <w:rsid w:val="0048790C"/>
    <w:rsid w:val="00490577"/>
    <w:rsid w:val="00490AFD"/>
    <w:rsid w:val="00490B7A"/>
    <w:rsid w:val="00492169"/>
    <w:rsid w:val="004921D6"/>
    <w:rsid w:val="0049305E"/>
    <w:rsid w:val="004949FB"/>
    <w:rsid w:val="00496788"/>
    <w:rsid w:val="00496E02"/>
    <w:rsid w:val="004A0BFA"/>
    <w:rsid w:val="004A276E"/>
    <w:rsid w:val="004A3644"/>
    <w:rsid w:val="004A4072"/>
    <w:rsid w:val="004A4095"/>
    <w:rsid w:val="004A41FA"/>
    <w:rsid w:val="004A49C2"/>
    <w:rsid w:val="004A6378"/>
    <w:rsid w:val="004A6601"/>
    <w:rsid w:val="004A7224"/>
    <w:rsid w:val="004A72B5"/>
    <w:rsid w:val="004B0D55"/>
    <w:rsid w:val="004B2397"/>
    <w:rsid w:val="004B2D2B"/>
    <w:rsid w:val="004B30FB"/>
    <w:rsid w:val="004B3153"/>
    <w:rsid w:val="004B3BA4"/>
    <w:rsid w:val="004B3C92"/>
    <w:rsid w:val="004B5D63"/>
    <w:rsid w:val="004B685C"/>
    <w:rsid w:val="004B6ADC"/>
    <w:rsid w:val="004C06CA"/>
    <w:rsid w:val="004C17D9"/>
    <w:rsid w:val="004C2174"/>
    <w:rsid w:val="004C3DE9"/>
    <w:rsid w:val="004C40AD"/>
    <w:rsid w:val="004C59F4"/>
    <w:rsid w:val="004C5D17"/>
    <w:rsid w:val="004C6AE2"/>
    <w:rsid w:val="004C6AED"/>
    <w:rsid w:val="004C7175"/>
    <w:rsid w:val="004D0F7A"/>
    <w:rsid w:val="004D195E"/>
    <w:rsid w:val="004D2746"/>
    <w:rsid w:val="004D286A"/>
    <w:rsid w:val="004D370A"/>
    <w:rsid w:val="004D390E"/>
    <w:rsid w:val="004D401B"/>
    <w:rsid w:val="004D463F"/>
    <w:rsid w:val="004D5659"/>
    <w:rsid w:val="004D62D1"/>
    <w:rsid w:val="004D7BE0"/>
    <w:rsid w:val="004E0981"/>
    <w:rsid w:val="004E24BE"/>
    <w:rsid w:val="004E3318"/>
    <w:rsid w:val="004E406A"/>
    <w:rsid w:val="004E5B57"/>
    <w:rsid w:val="004E6272"/>
    <w:rsid w:val="004E65A7"/>
    <w:rsid w:val="004E67EE"/>
    <w:rsid w:val="004F2264"/>
    <w:rsid w:val="004F362D"/>
    <w:rsid w:val="004F3842"/>
    <w:rsid w:val="004F3C2E"/>
    <w:rsid w:val="004F402C"/>
    <w:rsid w:val="004F4A18"/>
    <w:rsid w:val="004F4F7A"/>
    <w:rsid w:val="004F5617"/>
    <w:rsid w:val="004F72C0"/>
    <w:rsid w:val="00500319"/>
    <w:rsid w:val="00501EA8"/>
    <w:rsid w:val="00502C53"/>
    <w:rsid w:val="00502E9E"/>
    <w:rsid w:val="00504867"/>
    <w:rsid w:val="00504A1C"/>
    <w:rsid w:val="00504AA8"/>
    <w:rsid w:val="00504CEB"/>
    <w:rsid w:val="0050645B"/>
    <w:rsid w:val="005072E0"/>
    <w:rsid w:val="005077D0"/>
    <w:rsid w:val="00507A12"/>
    <w:rsid w:val="00507F9C"/>
    <w:rsid w:val="00510514"/>
    <w:rsid w:val="00510B9E"/>
    <w:rsid w:val="005110F7"/>
    <w:rsid w:val="0051165E"/>
    <w:rsid w:val="00511A2D"/>
    <w:rsid w:val="005131B5"/>
    <w:rsid w:val="005133DD"/>
    <w:rsid w:val="00514176"/>
    <w:rsid w:val="00514B8C"/>
    <w:rsid w:val="005160DF"/>
    <w:rsid w:val="00516166"/>
    <w:rsid w:val="005178E0"/>
    <w:rsid w:val="00517A75"/>
    <w:rsid w:val="00517BC5"/>
    <w:rsid w:val="005202A2"/>
    <w:rsid w:val="00520E7E"/>
    <w:rsid w:val="005212F1"/>
    <w:rsid w:val="00521BBB"/>
    <w:rsid w:val="00522E58"/>
    <w:rsid w:val="005236D7"/>
    <w:rsid w:val="005239FD"/>
    <w:rsid w:val="00523FB9"/>
    <w:rsid w:val="0052478F"/>
    <w:rsid w:val="00524E0B"/>
    <w:rsid w:val="00525C9E"/>
    <w:rsid w:val="00531CBD"/>
    <w:rsid w:val="005324D3"/>
    <w:rsid w:val="005337C7"/>
    <w:rsid w:val="00534879"/>
    <w:rsid w:val="0053672C"/>
    <w:rsid w:val="00537994"/>
    <w:rsid w:val="00537AE3"/>
    <w:rsid w:val="00537F63"/>
    <w:rsid w:val="0054046B"/>
    <w:rsid w:val="00540C6D"/>
    <w:rsid w:val="00540CC4"/>
    <w:rsid w:val="00541F19"/>
    <w:rsid w:val="00542797"/>
    <w:rsid w:val="00543ED1"/>
    <w:rsid w:val="00544AB4"/>
    <w:rsid w:val="0054584A"/>
    <w:rsid w:val="005466BD"/>
    <w:rsid w:val="0054735C"/>
    <w:rsid w:val="00547493"/>
    <w:rsid w:val="005478E6"/>
    <w:rsid w:val="00547C25"/>
    <w:rsid w:val="00547D91"/>
    <w:rsid w:val="005512BD"/>
    <w:rsid w:val="00551574"/>
    <w:rsid w:val="00553518"/>
    <w:rsid w:val="00553E8A"/>
    <w:rsid w:val="0055403C"/>
    <w:rsid w:val="00554CC0"/>
    <w:rsid w:val="00554E4D"/>
    <w:rsid w:val="005579F2"/>
    <w:rsid w:val="00560DF9"/>
    <w:rsid w:val="005610B9"/>
    <w:rsid w:val="0056213C"/>
    <w:rsid w:val="00562FAA"/>
    <w:rsid w:val="00564D20"/>
    <w:rsid w:val="00566783"/>
    <w:rsid w:val="005667DC"/>
    <w:rsid w:val="00567615"/>
    <w:rsid w:val="00570437"/>
    <w:rsid w:val="0057130B"/>
    <w:rsid w:val="00571B21"/>
    <w:rsid w:val="00571EC8"/>
    <w:rsid w:val="00573A5D"/>
    <w:rsid w:val="00574682"/>
    <w:rsid w:val="00574768"/>
    <w:rsid w:val="005759B4"/>
    <w:rsid w:val="005765EF"/>
    <w:rsid w:val="00580254"/>
    <w:rsid w:val="00580263"/>
    <w:rsid w:val="005809E6"/>
    <w:rsid w:val="00580A82"/>
    <w:rsid w:val="005819AA"/>
    <w:rsid w:val="00582173"/>
    <w:rsid w:val="0058332E"/>
    <w:rsid w:val="00583F19"/>
    <w:rsid w:val="00585401"/>
    <w:rsid w:val="00586054"/>
    <w:rsid w:val="0058608C"/>
    <w:rsid w:val="005863DC"/>
    <w:rsid w:val="00586D00"/>
    <w:rsid w:val="005878B5"/>
    <w:rsid w:val="005902AD"/>
    <w:rsid w:val="00590E43"/>
    <w:rsid w:val="00592076"/>
    <w:rsid w:val="005925C9"/>
    <w:rsid w:val="00592B83"/>
    <w:rsid w:val="005944DB"/>
    <w:rsid w:val="00596027"/>
    <w:rsid w:val="00596121"/>
    <w:rsid w:val="00597381"/>
    <w:rsid w:val="00597488"/>
    <w:rsid w:val="00597C7D"/>
    <w:rsid w:val="005A35A9"/>
    <w:rsid w:val="005A3D59"/>
    <w:rsid w:val="005A50AC"/>
    <w:rsid w:val="005A5396"/>
    <w:rsid w:val="005A5537"/>
    <w:rsid w:val="005A553C"/>
    <w:rsid w:val="005A5DA5"/>
    <w:rsid w:val="005A626E"/>
    <w:rsid w:val="005A6ED2"/>
    <w:rsid w:val="005A7C9E"/>
    <w:rsid w:val="005B01A1"/>
    <w:rsid w:val="005B045D"/>
    <w:rsid w:val="005B063F"/>
    <w:rsid w:val="005B2D7D"/>
    <w:rsid w:val="005B33FC"/>
    <w:rsid w:val="005B5290"/>
    <w:rsid w:val="005B57C0"/>
    <w:rsid w:val="005B6B0A"/>
    <w:rsid w:val="005B72B6"/>
    <w:rsid w:val="005B79D3"/>
    <w:rsid w:val="005C034B"/>
    <w:rsid w:val="005C11A2"/>
    <w:rsid w:val="005C1DDE"/>
    <w:rsid w:val="005C279A"/>
    <w:rsid w:val="005C29AA"/>
    <w:rsid w:val="005C2AAD"/>
    <w:rsid w:val="005C2DD2"/>
    <w:rsid w:val="005C3F58"/>
    <w:rsid w:val="005C3FE7"/>
    <w:rsid w:val="005C5245"/>
    <w:rsid w:val="005C5A7C"/>
    <w:rsid w:val="005C69BE"/>
    <w:rsid w:val="005C7611"/>
    <w:rsid w:val="005D108C"/>
    <w:rsid w:val="005D1193"/>
    <w:rsid w:val="005D2F3F"/>
    <w:rsid w:val="005D3545"/>
    <w:rsid w:val="005D4656"/>
    <w:rsid w:val="005D500C"/>
    <w:rsid w:val="005D5424"/>
    <w:rsid w:val="005D58BC"/>
    <w:rsid w:val="005D5963"/>
    <w:rsid w:val="005D6AEE"/>
    <w:rsid w:val="005D72C0"/>
    <w:rsid w:val="005D73B3"/>
    <w:rsid w:val="005D74BB"/>
    <w:rsid w:val="005E0B8A"/>
    <w:rsid w:val="005E1AB0"/>
    <w:rsid w:val="005E23B1"/>
    <w:rsid w:val="005E2FDA"/>
    <w:rsid w:val="005E41E1"/>
    <w:rsid w:val="005E44E7"/>
    <w:rsid w:val="005E495C"/>
    <w:rsid w:val="005E51A0"/>
    <w:rsid w:val="005E51AB"/>
    <w:rsid w:val="005E63CF"/>
    <w:rsid w:val="005E646B"/>
    <w:rsid w:val="005E721B"/>
    <w:rsid w:val="005F025D"/>
    <w:rsid w:val="005F0630"/>
    <w:rsid w:val="005F0FF3"/>
    <w:rsid w:val="005F1C02"/>
    <w:rsid w:val="005F1C88"/>
    <w:rsid w:val="005F20CD"/>
    <w:rsid w:val="005F2235"/>
    <w:rsid w:val="005F3795"/>
    <w:rsid w:val="005F3927"/>
    <w:rsid w:val="005F4AD0"/>
    <w:rsid w:val="005F4C44"/>
    <w:rsid w:val="005F4D04"/>
    <w:rsid w:val="005F542D"/>
    <w:rsid w:val="005F6B9B"/>
    <w:rsid w:val="005F742B"/>
    <w:rsid w:val="005F79FA"/>
    <w:rsid w:val="0060117C"/>
    <w:rsid w:val="00601536"/>
    <w:rsid w:val="00601580"/>
    <w:rsid w:val="00601C97"/>
    <w:rsid w:val="00601FC6"/>
    <w:rsid w:val="00603CBA"/>
    <w:rsid w:val="00605C8A"/>
    <w:rsid w:val="0060697E"/>
    <w:rsid w:val="00607360"/>
    <w:rsid w:val="006077F4"/>
    <w:rsid w:val="00607B33"/>
    <w:rsid w:val="0061018D"/>
    <w:rsid w:val="0061022B"/>
    <w:rsid w:val="0061105F"/>
    <w:rsid w:val="006116C4"/>
    <w:rsid w:val="00612893"/>
    <w:rsid w:val="006137A8"/>
    <w:rsid w:val="006142D6"/>
    <w:rsid w:val="006143D0"/>
    <w:rsid w:val="00615D4F"/>
    <w:rsid w:val="00616BEB"/>
    <w:rsid w:val="00620108"/>
    <w:rsid w:val="006211D8"/>
    <w:rsid w:val="006226A5"/>
    <w:rsid w:val="00622727"/>
    <w:rsid w:val="00623562"/>
    <w:rsid w:val="0062390F"/>
    <w:rsid w:val="00623929"/>
    <w:rsid w:val="0062612D"/>
    <w:rsid w:val="006263F9"/>
    <w:rsid w:val="00627043"/>
    <w:rsid w:val="00627198"/>
    <w:rsid w:val="006275DB"/>
    <w:rsid w:val="00627B82"/>
    <w:rsid w:val="00630422"/>
    <w:rsid w:val="00631012"/>
    <w:rsid w:val="006314C6"/>
    <w:rsid w:val="0063196B"/>
    <w:rsid w:val="00631C5C"/>
    <w:rsid w:val="00632103"/>
    <w:rsid w:val="00632265"/>
    <w:rsid w:val="00632C43"/>
    <w:rsid w:val="00632DC2"/>
    <w:rsid w:val="00632FAB"/>
    <w:rsid w:val="006348D8"/>
    <w:rsid w:val="00636A7A"/>
    <w:rsid w:val="00637E2A"/>
    <w:rsid w:val="00640D95"/>
    <w:rsid w:val="00640F6C"/>
    <w:rsid w:val="0064110E"/>
    <w:rsid w:val="00641659"/>
    <w:rsid w:val="00642966"/>
    <w:rsid w:val="00644266"/>
    <w:rsid w:val="00644519"/>
    <w:rsid w:val="00650ABD"/>
    <w:rsid w:val="00650E49"/>
    <w:rsid w:val="0065111F"/>
    <w:rsid w:val="00652E9C"/>
    <w:rsid w:val="00653ACF"/>
    <w:rsid w:val="00653EA8"/>
    <w:rsid w:val="00654055"/>
    <w:rsid w:val="0065428D"/>
    <w:rsid w:val="006542B1"/>
    <w:rsid w:val="006545E7"/>
    <w:rsid w:val="00654688"/>
    <w:rsid w:val="00654761"/>
    <w:rsid w:val="00654F98"/>
    <w:rsid w:val="006555D8"/>
    <w:rsid w:val="006572B5"/>
    <w:rsid w:val="00662A73"/>
    <w:rsid w:val="00663A95"/>
    <w:rsid w:val="00663C33"/>
    <w:rsid w:val="00663FC0"/>
    <w:rsid w:val="00664072"/>
    <w:rsid w:val="00664358"/>
    <w:rsid w:val="006667DE"/>
    <w:rsid w:val="00667A57"/>
    <w:rsid w:val="00671924"/>
    <w:rsid w:val="00671D12"/>
    <w:rsid w:val="00673565"/>
    <w:rsid w:val="00674CAC"/>
    <w:rsid w:val="006757F7"/>
    <w:rsid w:val="00675810"/>
    <w:rsid w:val="00675EE7"/>
    <w:rsid w:val="0067623F"/>
    <w:rsid w:val="0067691A"/>
    <w:rsid w:val="00676AC6"/>
    <w:rsid w:val="00676F73"/>
    <w:rsid w:val="00677462"/>
    <w:rsid w:val="00677952"/>
    <w:rsid w:val="00680265"/>
    <w:rsid w:val="006807B0"/>
    <w:rsid w:val="006809FA"/>
    <w:rsid w:val="00680E4C"/>
    <w:rsid w:val="00680F3C"/>
    <w:rsid w:val="00681894"/>
    <w:rsid w:val="006820C0"/>
    <w:rsid w:val="00684A0D"/>
    <w:rsid w:val="00685E1A"/>
    <w:rsid w:val="00686943"/>
    <w:rsid w:val="00690F34"/>
    <w:rsid w:val="00691381"/>
    <w:rsid w:val="00691A24"/>
    <w:rsid w:val="006922BF"/>
    <w:rsid w:val="00692682"/>
    <w:rsid w:val="00692CE5"/>
    <w:rsid w:val="006931ED"/>
    <w:rsid w:val="00693911"/>
    <w:rsid w:val="00695708"/>
    <w:rsid w:val="006960A3"/>
    <w:rsid w:val="00696412"/>
    <w:rsid w:val="0069726B"/>
    <w:rsid w:val="00697DAC"/>
    <w:rsid w:val="006A14A5"/>
    <w:rsid w:val="006A16DF"/>
    <w:rsid w:val="006A2F64"/>
    <w:rsid w:val="006A3AF2"/>
    <w:rsid w:val="006A5366"/>
    <w:rsid w:val="006A5522"/>
    <w:rsid w:val="006A6858"/>
    <w:rsid w:val="006B0DE7"/>
    <w:rsid w:val="006B1389"/>
    <w:rsid w:val="006B1DF8"/>
    <w:rsid w:val="006B2191"/>
    <w:rsid w:val="006B2C70"/>
    <w:rsid w:val="006B2D18"/>
    <w:rsid w:val="006B4A57"/>
    <w:rsid w:val="006B4FF4"/>
    <w:rsid w:val="006B5381"/>
    <w:rsid w:val="006B5412"/>
    <w:rsid w:val="006B6D3B"/>
    <w:rsid w:val="006B7C2A"/>
    <w:rsid w:val="006C088B"/>
    <w:rsid w:val="006C14F5"/>
    <w:rsid w:val="006C1BA5"/>
    <w:rsid w:val="006C284C"/>
    <w:rsid w:val="006C2C08"/>
    <w:rsid w:val="006C3A80"/>
    <w:rsid w:val="006C5036"/>
    <w:rsid w:val="006C511F"/>
    <w:rsid w:val="006C5EDD"/>
    <w:rsid w:val="006C6D85"/>
    <w:rsid w:val="006C79BA"/>
    <w:rsid w:val="006C7E67"/>
    <w:rsid w:val="006D11F9"/>
    <w:rsid w:val="006D1DE0"/>
    <w:rsid w:val="006D203A"/>
    <w:rsid w:val="006D271F"/>
    <w:rsid w:val="006D34B3"/>
    <w:rsid w:val="006D43CB"/>
    <w:rsid w:val="006D49DC"/>
    <w:rsid w:val="006D5D01"/>
    <w:rsid w:val="006D6147"/>
    <w:rsid w:val="006D7143"/>
    <w:rsid w:val="006D7400"/>
    <w:rsid w:val="006E071C"/>
    <w:rsid w:val="006E0819"/>
    <w:rsid w:val="006E0829"/>
    <w:rsid w:val="006E10FA"/>
    <w:rsid w:val="006E139B"/>
    <w:rsid w:val="006E1609"/>
    <w:rsid w:val="006E1CB8"/>
    <w:rsid w:val="006E245D"/>
    <w:rsid w:val="006E4417"/>
    <w:rsid w:val="006E4CD2"/>
    <w:rsid w:val="006E5976"/>
    <w:rsid w:val="006E619F"/>
    <w:rsid w:val="006E7915"/>
    <w:rsid w:val="006E7C63"/>
    <w:rsid w:val="006F1FEB"/>
    <w:rsid w:val="006F2B80"/>
    <w:rsid w:val="006F2C72"/>
    <w:rsid w:val="006F2DE5"/>
    <w:rsid w:val="006F35D8"/>
    <w:rsid w:val="006F3634"/>
    <w:rsid w:val="006F40EA"/>
    <w:rsid w:val="006F5624"/>
    <w:rsid w:val="006F5F8E"/>
    <w:rsid w:val="006F6282"/>
    <w:rsid w:val="006F63DA"/>
    <w:rsid w:val="007006A4"/>
    <w:rsid w:val="00702322"/>
    <w:rsid w:val="00702E0B"/>
    <w:rsid w:val="00703925"/>
    <w:rsid w:val="007039D9"/>
    <w:rsid w:val="0070408D"/>
    <w:rsid w:val="00705FBB"/>
    <w:rsid w:val="00705FEE"/>
    <w:rsid w:val="00706CAF"/>
    <w:rsid w:val="00706FDA"/>
    <w:rsid w:val="00710048"/>
    <w:rsid w:val="00710A2E"/>
    <w:rsid w:val="00710EA6"/>
    <w:rsid w:val="00710ED5"/>
    <w:rsid w:val="0071142C"/>
    <w:rsid w:val="00714928"/>
    <w:rsid w:val="00714EC9"/>
    <w:rsid w:val="0071600F"/>
    <w:rsid w:val="007163F3"/>
    <w:rsid w:val="0071692C"/>
    <w:rsid w:val="00717BCB"/>
    <w:rsid w:val="00720215"/>
    <w:rsid w:val="00720952"/>
    <w:rsid w:val="0072123D"/>
    <w:rsid w:val="0072147A"/>
    <w:rsid w:val="00721FED"/>
    <w:rsid w:val="007222EC"/>
    <w:rsid w:val="00724CC7"/>
    <w:rsid w:val="0072501E"/>
    <w:rsid w:val="0072502C"/>
    <w:rsid w:val="007256A3"/>
    <w:rsid w:val="00727016"/>
    <w:rsid w:val="007270E9"/>
    <w:rsid w:val="00727E3F"/>
    <w:rsid w:val="00727EEC"/>
    <w:rsid w:val="00727F8E"/>
    <w:rsid w:val="0073195E"/>
    <w:rsid w:val="00731BAA"/>
    <w:rsid w:val="00731D17"/>
    <w:rsid w:val="00733F01"/>
    <w:rsid w:val="00735879"/>
    <w:rsid w:val="00735966"/>
    <w:rsid w:val="007366B1"/>
    <w:rsid w:val="0073697D"/>
    <w:rsid w:val="00737278"/>
    <w:rsid w:val="007376D7"/>
    <w:rsid w:val="0074019B"/>
    <w:rsid w:val="00740470"/>
    <w:rsid w:val="00740923"/>
    <w:rsid w:val="00742033"/>
    <w:rsid w:val="0074253B"/>
    <w:rsid w:val="007426B2"/>
    <w:rsid w:val="00744133"/>
    <w:rsid w:val="007444CF"/>
    <w:rsid w:val="0074513F"/>
    <w:rsid w:val="0074575C"/>
    <w:rsid w:val="00745F7B"/>
    <w:rsid w:val="00751E20"/>
    <w:rsid w:val="00751FF8"/>
    <w:rsid w:val="00752698"/>
    <w:rsid w:val="007529A5"/>
    <w:rsid w:val="00752BA6"/>
    <w:rsid w:val="00752DDE"/>
    <w:rsid w:val="00753874"/>
    <w:rsid w:val="00753B64"/>
    <w:rsid w:val="00753B9B"/>
    <w:rsid w:val="00754350"/>
    <w:rsid w:val="0076398F"/>
    <w:rsid w:val="007645CD"/>
    <w:rsid w:val="007645D9"/>
    <w:rsid w:val="00764FC7"/>
    <w:rsid w:val="00765EF0"/>
    <w:rsid w:val="00766105"/>
    <w:rsid w:val="007668F5"/>
    <w:rsid w:val="00766D56"/>
    <w:rsid w:val="007671DD"/>
    <w:rsid w:val="00767836"/>
    <w:rsid w:val="00767C79"/>
    <w:rsid w:val="00770BD3"/>
    <w:rsid w:val="00770C81"/>
    <w:rsid w:val="00770C9B"/>
    <w:rsid w:val="00771CD7"/>
    <w:rsid w:val="007729AB"/>
    <w:rsid w:val="00772A24"/>
    <w:rsid w:val="00772CCF"/>
    <w:rsid w:val="00775004"/>
    <w:rsid w:val="00775134"/>
    <w:rsid w:val="00775901"/>
    <w:rsid w:val="00775C6E"/>
    <w:rsid w:val="00777101"/>
    <w:rsid w:val="00780016"/>
    <w:rsid w:val="00780AEE"/>
    <w:rsid w:val="0078210D"/>
    <w:rsid w:val="007838BC"/>
    <w:rsid w:val="00783C98"/>
    <w:rsid w:val="00784B5D"/>
    <w:rsid w:val="00786055"/>
    <w:rsid w:val="00790511"/>
    <w:rsid w:val="0079092C"/>
    <w:rsid w:val="00792569"/>
    <w:rsid w:val="00792ECF"/>
    <w:rsid w:val="00793645"/>
    <w:rsid w:val="0079403E"/>
    <w:rsid w:val="00794924"/>
    <w:rsid w:val="007959EF"/>
    <w:rsid w:val="00796CD8"/>
    <w:rsid w:val="00797B94"/>
    <w:rsid w:val="007A0A5C"/>
    <w:rsid w:val="007A2E6C"/>
    <w:rsid w:val="007A5782"/>
    <w:rsid w:val="007A5EDB"/>
    <w:rsid w:val="007A6264"/>
    <w:rsid w:val="007A6910"/>
    <w:rsid w:val="007A6B8D"/>
    <w:rsid w:val="007A7841"/>
    <w:rsid w:val="007B0382"/>
    <w:rsid w:val="007B1270"/>
    <w:rsid w:val="007B13D6"/>
    <w:rsid w:val="007B31DD"/>
    <w:rsid w:val="007B4436"/>
    <w:rsid w:val="007B44A0"/>
    <w:rsid w:val="007B5222"/>
    <w:rsid w:val="007B52A6"/>
    <w:rsid w:val="007B5819"/>
    <w:rsid w:val="007B5F49"/>
    <w:rsid w:val="007B6420"/>
    <w:rsid w:val="007B7BDC"/>
    <w:rsid w:val="007C1393"/>
    <w:rsid w:val="007C16F7"/>
    <w:rsid w:val="007C1DEF"/>
    <w:rsid w:val="007C2873"/>
    <w:rsid w:val="007C47EE"/>
    <w:rsid w:val="007C51A0"/>
    <w:rsid w:val="007C6080"/>
    <w:rsid w:val="007C7FE4"/>
    <w:rsid w:val="007D11DC"/>
    <w:rsid w:val="007D1518"/>
    <w:rsid w:val="007D1934"/>
    <w:rsid w:val="007D1A7F"/>
    <w:rsid w:val="007D486E"/>
    <w:rsid w:val="007D6DF7"/>
    <w:rsid w:val="007E11BA"/>
    <w:rsid w:val="007E12B3"/>
    <w:rsid w:val="007E130E"/>
    <w:rsid w:val="007E18A6"/>
    <w:rsid w:val="007E1CA8"/>
    <w:rsid w:val="007E1FF3"/>
    <w:rsid w:val="007E4E20"/>
    <w:rsid w:val="007E610A"/>
    <w:rsid w:val="007E615C"/>
    <w:rsid w:val="007E6416"/>
    <w:rsid w:val="007E6424"/>
    <w:rsid w:val="007E6612"/>
    <w:rsid w:val="007E6995"/>
    <w:rsid w:val="007F033F"/>
    <w:rsid w:val="007F088B"/>
    <w:rsid w:val="007F1DFF"/>
    <w:rsid w:val="007F2220"/>
    <w:rsid w:val="007F2A3E"/>
    <w:rsid w:val="007F2CC2"/>
    <w:rsid w:val="007F2EF8"/>
    <w:rsid w:val="007F3EB3"/>
    <w:rsid w:val="007F44A0"/>
    <w:rsid w:val="007F4653"/>
    <w:rsid w:val="007F4DA2"/>
    <w:rsid w:val="007F4EC1"/>
    <w:rsid w:val="007F69D7"/>
    <w:rsid w:val="007F6F27"/>
    <w:rsid w:val="007F7533"/>
    <w:rsid w:val="007F7ABA"/>
    <w:rsid w:val="007F7D34"/>
    <w:rsid w:val="008007EF"/>
    <w:rsid w:val="00801787"/>
    <w:rsid w:val="0080387B"/>
    <w:rsid w:val="008044EE"/>
    <w:rsid w:val="0080459C"/>
    <w:rsid w:val="008053AD"/>
    <w:rsid w:val="008060A2"/>
    <w:rsid w:val="00806B24"/>
    <w:rsid w:val="0080728A"/>
    <w:rsid w:val="008109A3"/>
    <w:rsid w:val="00810B44"/>
    <w:rsid w:val="00810BAA"/>
    <w:rsid w:val="00812D65"/>
    <w:rsid w:val="00812F66"/>
    <w:rsid w:val="00813A2C"/>
    <w:rsid w:val="008148B2"/>
    <w:rsid w:val="00814EF6"/>
    <w:rsid w:val="0081505F"/>
    <w:rsid w:val="00815761"/>
    <w:rsid w:val="00815B6C"/>
    <w:rsid w:val="00815F39"/>
    <w:rsid w:val="00816160"/>
    <w:rsid w:val="00816784"/>
    <w:rsid w:val="00817BE9"/>
    <w:rsid w:val="00817DF4"/>
    <w:rsid w:val="00821379"/>
    <w:rsid w:val="00821415"/>
    <w:rsid w:val="00822B0F"/>
    <w:rsid w:val="00823CF8"/>
    <w:rsid w:val="00823F4D"/>
    <w:rsid w:val="00824A84"/>
    <w:rsid w:val="008257A2"/>
    <w:rsid w:val="00825DCF"/>
    <w:rsid w:val="0082700C"/>
    <w:rsid w:val="00830261"/>
    <w:rsid w:val="00830760"/>
    <w:rsid w:val="00830D3D"/>
    <w:rsid w:val="0083197A"/>
    <w:rsid w:val="008324B4"/>
    <w:rsid w:val="00832E52"/>
    <w:rsid w:val="0083350A"/>
    <w:rsid w:val="008339F1"/>
    <w:rsid w:val="00834F3E"/>
    <w:rsid w:val="0083516A"/>
    <w:rsid w:val="00835490"/>
    <w:rsid w:val="00835F6B"/>
    <w:rsid w:val="00836C7D"/>
    <w:rsid w:val="008370E4"/>
    <w:rsid w:val="0083720F"/>
    <w:rsid w:val="00840A02"/>
    <w:rsid w:val="008416C6"/>
    <w:rsid w:val="00841B3A"/>
    <w:rsid w:val="00841C8C"/>
    <w:rsid w:val="00843EDC"/>
    <w:rsid w:val="00843F47"/>
    <w:rsid w:val="00845799"/>
    <w:rsid w:val="008464AC"/>
    <w:rsid w:val="00846723"/>
    <w:rsid w:val="00846C46"/>
    <w:rsid w:val="00846F41"/>
    <w:rsid w:val="00850B33"/>
    <w:rsid w:val="00852405"/>
    <w:rsid w:val="00852898"/>
    <w:rsid w:val="00852B54"/>
    <w:rsid w:val="008532C7"/>
    <w:rsid w:val="00853ACC"/>
    <w:rsid w:val="008540BF"/>
    <w:rsid w:val="00854458"/>
    <w:rsid w:val="008550E8"/>
    <w:rsid w:val="00855150"/>
    <w:rsid w:val="00855830"/>
    <w:rsid w:val="00855AF3"/>
    <w:rsid w:val="00855E32"/>
    <w:rsid w:val="0085609E"/>
    <w:rsid w:val="00856488"/>
    <w:rsid w:val="008568F2"/>
    <w:rsid w:val="00860175"/>
    <w:rsid w:val="0086072F"/>
    <w:rsid w:val="00864442"/>
    <w:rsid w:val="008658B4"/>
    <w:rsid w:val="008660B8"/>
    <w:rsid w:val="00866CA5"/>
    <w:rsid w:val="00866DA0"/>
    <w:rsid w:val="008701AB"/>
    <w:rsid w:val="008727DD"/>
    <w:rsid w:val="008737F0"/>
    <w:rsid w:val="008739AA"/>
    <w:rsid w:val="0087417A"/>
    <w:rsid w:val="00874A4C"/>
    <w:rsid w:val="00875867"/>
    <w:rsid w:val="00876237"/>
    <w:rsid w:val="008768BE"/>
    <w:rsid w:val="00880570"/>
    <w:rsid w:val="00881035"/>
    <w:rsid w:val="008812BF"/>
    <w:rsid w:val="00881EBF"/>
    <w:rsid w:val="00882947"/>
    <w:rsid w:val="00883130"/>
    <w:rsid w:val="008831D2"/>
    <w:rsid w:val="00883557"/>
    <w:rsid w:val="00884CCC"/>
    <w:rsid w:val="0088552B"/>
    <w:rsid w:val="0088658D"/>
    <w:rsid w:val="00887278"/>
    <w:rsid w:val="00887A7F"/>
    <w:rsid w:val="00890248"/>
    <w:rsid w:val="00890377"/>
    <w:rsid w:val="00890A62"/>
    <w:rsid w:val="00890A77"/>
    <w:rsid w:val="00891B91"/>
    <w:rsid w:val="00892B39"/>
    <w:rsid w:val="00892E75"/>
    <w:rsid w:val="00893B15"/>
    <w:rsid w:val="00893B88"/>
    <w:rsid w:val="00894A89"/>
    <w:rsid w:val="008958A9"/>
    <w:rsid w:val="00895F15"/>
    <w:rsid w:val="0089669D"/>
    <w:rsid w:val="00896710"/>
    <w:rsid w:val="00896A0F"/>
    <w:rsid w:val="008972B0"/>
    <w:rsid w:val="008979B3"/>
    <w:rsid w:val="00897A7B"/>
    <w:rsid w:val="008A0546"/>
    <w:rsid w:val="008A0F0E"/>
    <w:rsid w:val="008A1A26"/>
    <w:rsid w:val="008A34FD"/>
    <w:rsid w:val="008A37E3"/>
    <w:rsid w:val="008A3964"/>
    <w:rsid w:val="008A3A1B"/>
    <w:rsid w:val="008A3DF5"/>
    <w:rsid w:val="008A3ECD"/>
    <w:rsid w:val="008A3FEB"/>
    <w:rsid w:val="008A5BE2"/>
    <w:rsid w:val="008A72A8"/>
    <w:rsid w:val="008B055F"/>
    <w:rsid w:val="008B164A"/>
    <w:rsid w:val="008B1FFA"/>
    <w:rsid w:val="008B2103"/>
    <w:rsid w:val="008B2D09"/>
    <w:rsid w:val="008B2EC3"/>
    <w:rsid w:val="008B3400"/>
    <w:rsid w:val="008B3934"/>
    <w:rsid w:val="008B3A36"/>
    <w:rsid w:val="008B4641"/>
    <w:rsid w:val="008B4A3A"/>
    <w:rsid w:val="008B4F2C"/>
    <w:rsid w:val="008B5B91"/>
    <w:rsid w:val="008B5E74"/>
    <w:rsid w:val="008C0070"/>
    <w:rsid w:val="008C1365"/>
    <w:rsid w:val="008C1AE2"/>
    <w:rsid w:val="008C1FB5"/>
    <w:rsid w:val="008C20EE"/>
    <w:rsid w:val="008C2AD6"/>
    <w:rsid w:val="008C2EA0"/>
    <w:rsid w:val="008C31BB"/>
    <w:rsid w:val="008C4E4D"/>
    <w:rsid w:val="008C66D5"/>
    <w:rsid w:val="008C6B29"/>
    <w:rsid w:val="008C7080"/>
    <w:rsid w:val="008C78C4"/>
    <w:rsid w:val="008C7BFD"/>
    <w:rsid w:val="008C7FC6"/>
    <w:rsid w:val="008D0856"/>
    <w:rsid w:val="008D08DE"/>
    <w:rsid w:val="008D174C"/>
    <w:rsid w:val="008D1F8B"/>
    <w:rsid w:val="008D2259"/>
    <w:rsid w:val="008D2F9F"/>
    <w:rsid w:val="008D5BD9"/>
    <w:rsid w:val="008D755B"/>
    <w:rsid w:val="008D7E16"/>
    <w:rsid w:val="008E0122"/>
    <w:rsid w:val="008E0210"/>
    <w:rsid w:val="008E0775"/>
    <w:rsid w:val="008E0D72"/>
    <w:rsid w:val="008E1ADA"/>
    <w:rsid w:val="008E350A"/>
    <w:rsid w:val="008E3751"/>
    <w:rsid w:val="008E3D40"/>
    <w:rsid w:val="008E4338"/>
    <w:rsid w:val="008E45F7"/>
    <w:rsid w:val="008E4EA8"/>
    <w:rsid w:val="008E5321"/>
    <w:rsid w:val="008E539E"/>
    <w:rsid w:val="008E571A"/>
    <w:rsid w:val="008E679E"/>
    <w:rsid w:val="008E7BDB"/>
    <w:rsid w:val="008F03BE"/>
    <w:rsid w:val="008F0F9C"/>
    <w:rsid w:val="008F16D4"/>
    <w:rsid w:val="008F2B76"/>
    <w:rsid w:val="008F2D78"/>
    <w:rsid w:val="008F304F"/>
    <w:rsid w:val="008F376C"/>
    <w:rsid w:val="008F471B"/>
    <w:rsid w:val="008F5E99"/>
    <w:rsid w:val="008F664C"/>
    <w:rsid w:val="008F66CD"/>
    <w:rsid w:val="008F6A5F"/>
    <w:rsid w:val="00900165"/>
    <w:rsid w:val="00900199"/>
    <w:rsid w:val="00900368"/>
    <w:rsid w:val="00900C8C"/>
    <w:rsid w:val="00900CA2"/>
    <w:rsid w:val="009010B9"/>
    <w:rsid w:val="00901A34"/>
    <w:rsid w:val="00902B70"/>
    <w:rsid w:val="00902BC6"/>
    <w:rsid w:val="00906A3A"/>
    <w:rsid w:val="0090749F"/>
    <w:rsid w:val="00911D74"/>
    <w:rsid w:val="00912F5F"/>
    <w:rsid w:val="00913149"/>
    <w:rsid w:val="0091319B"/>
    <w:rsid w:val="00913F01"/>
    <w:rsid w:val="009154CD"/>
    <w:rsid w:val="009154DE"/>
    <w:rsid w:val="009158D6"/>
    <w:rsid w:val="00915F6E"/>
    <w:rsid w:val="00916733"/>
    <w:rsid w:val="00916D3F"/>
    <w:rsid w:val="00917A66"/>
    <w:rsid w:val="009202A1"/>
    <w:rsid w:val="00920665"/>
    <w:rsid w:val="00920E48"/>
    <w:rsid w:val="009226F3"/>
    <w:rsid w:val="00922BCE"/>
    <w:rsid w:val="00925963"/>
    <w:rsid w:val="0093055E"/>
    <w:rsid w:val="00930CB1"/>
    <w:rsid w:val="00933F0A"/>
    <w:rsid w:val="00937F6E"/>
    <w:rsid w:val="009410E5"/>
    <w:rsid w:val="00942368"/>
    <w:rsid w:val="00942683"/>
    <w:rsid w:val="00942FF8"/>
    <w:rsid w:val="00943193"/>
    <w:rsid w:val="00944AB6"/>
    <w:rsid w:val="00944E80"/>
    <w:rsid w:val="00945695"/>
    <w:rsid w:val="0094570D"/>
    <w:rsid w:val="00945B09"/>
    <w:rsid w:val="00945F6A"/>
    <w:rsid w:val="00946134"/>
    <w:rsid w:val="00946189"/>
    <w:rsid w:val="00946A50"/>
    <w:rsid w:val="00947EFC"/>
    <w:rsid w:val="009505B5"/>
    <w:rsid w:val="00950E81"/>
    <w:rsid w:val="009516CF"/>
    <w:rsid w:val="00951701"/>
    <w:rsid w:val="009518C4"/>
    <w:rsid w:val="00953131"/>
    <w:rsid w:val="009533B5"/>
    <w:rsid w:val="00954ED1"/>
    <w:rsid w:val="00956177"/>
    <w:rsid w:val="0095683D"/>
    <w:rsid w:val="009574B5"/>
    <w:rsid w:val="00961B0C"/>
    <w:rsid w:val="009624D2"/>
    <w:rsid w:val="00962937"/>
    <w:rsid w:val="00963199"/>
    <w:rsid w:val="00963A8B"/>
    <w:rsid w:val="00963FC1"/>
    <w:rsid w:val="00964B36"/>
    <w:rsid w:val="00964D27"/>
    <w:rsid w:val="009651DD"/>
    <w:rsid w:val="009661CC"/>
    <w:rsid w:val="00966F09"/>
    <w:rsid w:val="00967927"/>
    <w:rsid w:val="009714C5"/>
    <w:rsid w:val="00971F97"/>
    <w:rsid w:val="00972651"/>
    <w:rsid w:val="00974468"/>
    <w:rsid w:val="0097486F"/>
    <w:rsid w:val="00975C32"/>
    <w:rsid w:val="00975FD0"/>
    <w:rsid w:val="00976FA1"/>
    <w:rsid w:val="00977DFF"/>
    <w:rsid w:val="00980EF0"/>
    <w:rsid w:val="009819C3"/>
    <w:rsid w:val="00981E76"/>
    <w:rsid w:val="009825CC"/>
    <w:rsid w:val="00982886"/>
    <w:rsid w:val="00982D2E"/>
    <w:rsid w:val="00983B0F"/>
    <w:rsid w:val="00983DF1"/>
    <w:rsid w:val="00983E37"/>
    <w:rsid w:val="00985735"/>
    <w:rsid w:val="009859D8"/>
    <w:rsid w:val="00985D36"/>
    <w:rsid w:val="00986153"/>
    <w:rsid w:val="009864A1"/>
    <w:rsid w:val="00986ACE"/>
    <w:rsid w:val="0098702B"/>
    <w:rsid w:val="00990543"/>
    <w:rsid w:val="00991B39"/>
    <w:rsid w:val="00993D42"/>
    <w:rsid w:val="00993E55"/>
    <w:rsid w:val="009951EA"/>
    <w:rsid w:val="009952C2"/>
    <w:rsid w:val="009974D5"/>
    <w:rsid w:val="00997C86"/>
    <w:rsid w:val="00997CB2"/>
    <w:rsid w:val="009A167B"/>
    <w:rsid w:val="009A1F37"/>
    <w:rsid w:val="009A312E"/>
    <w:rsid w:val="009A4405"/>
    <w:rsid w:val="009A485E"/>
    <w:rsid w:val="009A5693"/>
    <w:rsid w:val="009A5AA5"/>
    <w:rsid w:val="009A5CCA"/>
    <w:rsid w:val="009A5EB3"/>
    <w:rsid w:val="009A64B9"/>
    <w:rsid w:val="009A762A"/>
    <w:rsid w:val="009B0DC7"/>
    <w:rsid w:val="009B128F"/>
    <w:rsid w:val="009B1588"/>
    <w:rsid w:val="009B23CF"/>
    <w:rsid w:val="009B24E8"/>
    <w:rsid w:val="009B30FD"/>
    <w:rsid w:val="009B3D73"/>
    <w:rsid w:val="009B4836"/>
    <w:rsid w:val="009B575D"/>
    <w:rsid w:val="009B5961"/>
    <w:rsid w:val="009B674C"/>
    <w:rsid w:val="009B6F56"/>
    <w:rsid w:val="009B7E30"/>
    <w:rsid w:val="009B7F78"/>
    <w:rsid w:val="009C02AF"/>
    <w:rsid w:val="009C077A"/>
    <w:rsid w:val="009C078E"/>
    <w:rsid w:val="009C28DF"/>
    <w:rsid w:val="009C2F7F"/>
    <w:rsid w:val="009C32B7"/>
    <w:rsid w:val="009C419F"/>
    <w:rsid w:val="009C426D"/>
    <w:rsid w:val="009C4DB6"/>
    <w:rsid w:val="009C4FCF"/>
    <w:rsid w:val="009C5C0D"/>
    <w:rsid w:val="009C6F2A"/>
    <w:rsid w:val="009C7702"/>
    <w:rsid w:val="009D03A1"/>
    <w:rsid w:val="009D0918"/>
    <w:rsid w:val="009D1465"/>
    <w:rsid w:val="009D1A6E"/>
    <w:rsid w:val="009D1D6F"/>
    <w:rsid w:val="009D2825"/>
    <w:rsid w:val="009D3735"/>
    <w:rsid w:val="009D41B1"/>
    <w:rsid w:val="009D5025"/>
    <w:rsid w:val="009D5D64"/>
    <w:rsid w:val="009D6016"/>
    <w:rsid w:val="009D6019"/>
    <w:rsid w:val="009D715B"/>
    <w:rsid w:val="009D7282"/>
    <w:rsid w:val="009D7690"/>
    <w:rsid w:val="009D790E"/>
    <w:rsid w:val="009D7A21"/>
    <w:rsid w:val="009D7B2B"/>
    <w:rsid w:val="009E0DDD"/>
    <w:rsid w:val="009E2C42"/>
    <w:rsid w:val="009E2F4B"/>
    <w:rsid w:val="009E3BDE"/>
    <w:rsid w:val="009E5A0F"/>
    <w:rsid w:val="009E631E"/>
    <w:rsid w:val="009E6582"/>
    <w:rsid w:val="009E6857"/>
    <w:rsid w:val="009E6C84"/>
    <w:rsid w:val="009E6EE2"/>
    <w:rsid w:val="009E7036"/>
    <w:rsid w:val="009E7EE5"/>
    <w:rsid w:val="009F03C1"/>
    <w:rsid w:val="009F060F"/>
    <w:rsid w:val="009F0C66"/>
    <w:rsid w:val="009F1159"/>
    <w:rsid w:val="009F1E5F"/>
    <w:rsid w:val="009F24F6"/>
    <w:rsid w:val="009F36E2"/>
    <w:rsid w:val="009F4526"/>
    <w:rsid w:val="009F472A"/>
    <w:rsid w:val="009F55A8"/>
    <w:rsid w:val="009F55D3"/>
    <w:rsid w:val="009F5A23"/>
    <w:rsid w:val="009F5B05"/>
    <w:rsid w:val="009F6C8B"/>
    <w:rsid w:val="009F6CDF"/>
    <w:rsid w:val="009F7E22"/>
    <w:rsid w:val="00A00429"/>
    <w:rsid w:val="00A00E60"/>
    <w:rsid w:val="00A01DE2"/>
    <w:rsid w:val="00A03DCE"/>
    <w:rsid w:val="00A04209"/>
    <w:rsid w:val="00A054F0"/>
    <w:rsid w:val="00A064AD"/>
    <w:rsid w:val="00A06763"/>
    <w:rsid w:val="00A0684E"/>
    <w:rsid w:val="00A06A2F"/>
    <w:rsid w:val="00A06DB3"/>
    <w:rsid w:val="00A10BF7"/>
    <w:rsid w:val="00A112C9"/>
    <w:rsid w:val="00A11F5D"/>
    <w:rsid w:val="00A127E4"/>
    <w:rsid w:val="00A13749"/>
    <w:rsid w:val="00A13C55"/>
    <w:rsid w:val="00A14846"/>
    <w:rsid w:val="00A15066"/>
    <w:rsid w:val="00A15BF4"/>
    <w:rsid w:val="00A16711"/>
    <w:rsid w:val="00A170F9"/>
    <w:rsid w:val="00A17E99"/>
    <w:rsid w:val="00A22904"/>
    <w:rsid w:val="00A237A1"/>
    <w:rsid w:val="00A24747"/>
    <w:rsid w:val="00A24F67"/>
    <w:rsid w:val="00A2513E"/>
    <w:rsid w:val="00A27707"/>
    <w:rsid w:val="00A27F3D"/>
    <w:rsid w:val="00A27F4E"/>
    <w:rsid w:val="00A303A1"/>
    <w:rsid w:val="00A3187E"/>
    <w:rsid w:val="00A31BEB"/>
    <w:rsid w:val="00A32B88"/>
    <w:rsid w:val="00A32C1E"/>
    <w:rsid w:val="00A33F4D"/>
    <w:rsid w:val="00A34AF5"/>
    <w:rsid w:val="00A35BFB"/>
    <w:rsid w:val="00A360DA"/>
    <w:rsid w:val="00A37D0F"/>
    <w:rsid w:val="00A40765"/>
    <w:rsid w:val="00A41490"/>
    <w:rsid w:val="00A4413D"/>
    <w:rsid w:val="00A4471C"/>
    <w:rsid w:val="00A46F5B"/>
    <w:rsid w:val="00A50BFB"/>
    <w:rsid w:val="00A5113A"/>
    <w:rsid w:val="00A5150C"/>
    <w:rsid w:val="00A51FEF"/>
    <w:rsid w:val="00A52E74"/>
    <w:rsid w:val="00A54DBC"/>
    <w:rsid w:val="00A56AEC"/>
    <w:rsid w:val="00A56B27"/>
    <w:rsid w:val="00A572DE"/>
    <w:rsid w:val="00A57413"/>
    <w:rsid w:val="00A6062F"/>
    <w:rsid w:val="00A60895"/>
    <w:rsid w:val="00A61DC2"/>
    <w:rsid w:val="00A62857"/>
    <w:rsid w:val="00A62EEE"/>
    <w:rsid w:val="00A645C3"/>
    <w:rsid w:val="00A659B0"/>
    <w:rsid w:val="00A7003C"/>
    <w:rsid w:val="00A709C1"/>
    <w:rsid w:val="00A70C95"/>
    <w:rsid w:val="00A71F7E"/>
    <w:rsid w:val="00A7325A"/>
    <w:rsid w:val="00A737DB"/>
    <w:rsid w:val="00A73A0B"/>
    <w:rsid w:val="00A74330"/>
    <w:rsid w:val="00A7470F"/>
    <w:rsid w:val="00A74A10"/>
    <w:rsid w:val="00A74D2C"/>
    <w:rsid w:val="00A75E1A"/>
    <w:rsid w:val="00A76271"/>
    <w:rsid w:val="00A7717A"/>
    <w:rsid w:val="00A774DF"/>
    <w:rsid w:val="00A80159"/>
    <w:rsid w:val="00A80F23"/>
    <w:rsid w:val="00A81252"/>
    <w:rsid w:val="00A82011"/>
    <w:rsid w:val="00A826A4"/>
    <w:rsid w:val="00A8316A"/>
    <w:rsid w:val="00A85667"/>
    <w:rsid w:val="00A873EC"/>
    <w:rsid w:val="00A87A74"/>
    <w:rsid w:val="00A87D64"/>
    <w:rsid w:val="00A87FD1"/>
    <w:rsid w:val="00A903C8"/>
    <w:rsid w:val="00A9060A"/>
    <w:rsid w:val="00A90C2B"/>
    <w:rsid w:val="00A90F14"/>
    <w:rsid w:val="00A92DAA"/>
    <w:rsid w:val="00A92F1C"/>
    <w:rsid w:val="00A96B94"/>
    <w:rsid w:val="00A96DC8"/>
    <w:rsid w:val="00A9726B"/>
    <w:rsid w:val="00A97BD3"/>
    <w:rsid w:val="00AA04EB"/>
    <w:rsid w:val="00AA1DD4"/>
    <w:rsid w:val="00AA2A20"/>
    <w:rsid w:val="00AA3A06"/>
    <w:rsid w:val="00AA564F"/>
    <w:rsid w:val="00AA59A5"/>
    <w:rsid w:val="00AA59D9"/>
    <w:rsid w:val="00AA610D"/>
    <w:rsid w:val="00AA64CF"/>
    <w:rsid w:val="00AA6EBF"/>
    <w:rsid w:val="00AA6EC3"/>
    <w:rsid w:val="00AA6F15"/>
    <w:rsid w:val="00AA714F"/>
    <w:rsid w:val="00AA7332"/>
    <w:rsid w:val="00AB1CB9"/>
    <w:rsid w:val="00AB3236"/>
    <w:rsid w:val="00AB3CC0"/>
    <w:rsid w:val="00AB48AC"/>
    <w:rsid w:val="00AB6B7D"/>
    <w:rsid w:val="00AB6D15"/>
    <w:rsid w:val="00AB7A5D"/>
    <w:rsid w:val="00AB7B07"/>
    <w:rsid w:val="00AB7C89"/>
    <w:rsid w:val="00AC0306"/>
    <w:rsid w:val="00AC0AD9"/>
    <w:rsid w:val="00AC1264"/>
    <w:rsid w:val="00AC1CA9"/>
    <w:rsid w:val="00AC2021"/>
    <w:rsid w:val="00AC501C"/>
    <w:rsid w:val="00AC5C24"/>
    <w:rsid w:val="00AC64E0"/>
    <w:rsid w:val="00AC6CF3"/>
    <w:rsid w:val="00AC6EAF"/>
    <w:rsid w:val="00AC72C9"/>
    <w:rsid w:val="00AC753A"/>
    <w:rsid w:val="00AD16EE"/>
    <w:rsid w:val="00AD213F"/>
    <w:rsid w:val="00AD3461"/>
    <w:rsid w:val="00AD389F"/>
    <w:rsid w:val="00AD3AFE"/>
    <w:rsid w:val="00AD484C"/>
    <w:rsid w:val="00AD58B3"/>
    <w:rsid w:val="00AD5B10"/>
    <w:rsid w:val="00AD6255"/>
    <w:rsid w:val="00AD6DDC"/>
    <w:rsid w:val="00AD7657"/>
    <w:rsid w:val="00AE0BB2"/>
    <w:rsid w:val="00AE0EC2"/>
    <w:rsid w:val="00AE1CE8"/>
    <w:rsid w:val="00AE330D"/>
    <w:rsid w:val="00AE3547"/>
    <w:rsid w:val="00AE3732"/>
    <w:rsid w:val="00AE437F"/>
    <w:rsid w:val="00AE5B93"/>
    <w:rsid w:val="00AE60F5"/>
    <w:rsid w:val="00AE6144"/>
    <w:rsid w:val="00AE62FD"/>
    <w:rsid w:val="00AE6F40"/>
    <w:rsid w:val="00AE72E0"/>
    <w:rsid w:val="00AE77F5"/>
    <w:rsid w:val="00AE798A"/>
    <w:rsid w:val="00AF2A27"/>
    <w:rsid w:val="00AF2E69"/>
    <w:rsid w:val="00AF353F"/>
    <w:rsid w:val="00AF4280"/>
    <w:rsid w:val="00AF5AFF"/>
    <w:rsid w:val="00AF60AF"/>
    <w:rsid w:val="00AF6B51"/>
    <w:rsid w:val="00AF7E83"/>
    <w:rsid w:val="00AF7F38"/>
    <w:rsid w:val="00B011D9"/>
    <w:rsid w:val="00B02FFB"/>
    <w:rsid w:val="00B0318B"/>
    <w:rsid w:val="00B0326C"/>
    <w:rsid w:val="00B053DE"/>
    <w:rsid w:val="00B06E9E"/>
    <w:rsid w:val="00B07608"/>
    <w:rsid w:val="00B07E95"/>
    <w:rsid w:val="00B10076"/>
    <w:rsid w:val="00B109E5"/>
    <w:rsid w:val="00B11C77"/>
    <w:rsid w:val="00B11CB4"/>
    <w:rsid w:val="00B12CF3"/>
    <w:rsid w:val="00B131A0"/>
    <w:rsid w:val="00B13E89"/>
    <w:rsid w:val="00B1555F"/>
    <w:rsid w:val="00B15E62"/>
    <w:rsid w:val="00B16137"/>
    <w:rsid w:val="00B20959"/>
    <w:rsid w:val="00B20AA9"/>
    <w:rsid w:val="00B20EAA"/>
    <w:rsid w:val="00B2290E"/>
    <w:rsid w:val="00B22F5F"/>
    <w:rsid w:val="00B23174"/>
    <w:rsid w:val="00B234C7"/>
    <w:rsid w:val="00B24002"/>
    <w:rsid w:val="00B24313"/>
    <w:rsid w:val="00B24EEF"/>
    <w:rsid w:val="00B2548E"/>
    <w:rsid w:val="00B255F7"/>
    <w:rsid w:val="00B26D5D"/>
    <w:rsid w:val="00B26F11"/>
    <w:rsid w:val="00B272EC"/>
    <w:rsid w:val="00B274F2"/>
    <w:rsid w:val="00B27886"/>
    <w:rsid w:val="00B30866"/>
    <w:rsid w:val="00B31EEA"/>
    <w:rsid w:val="00B328AC"/>
    <w:rsid w:val="00B32A58"/>
    <w:rsid w:val="00B3383F"/>
    <w:rsid w:val="00B33B7A"/>
    <w:rsid w:val="00B342BF"/>
    <w:rsid w:val="00B36EA1"/>
    <w:rsid w:val="00B3775F"/>
    <w:rsid w:val="00B37FC1"/>
    <w:rsid w:val="00B40089"/>
    <w:rsid w:val="00B41401"/>
    <w:rsid w:val="00B41BAD"/>
    <w:rsid w:val="00B42BCE"/>
    <w:rsid w:val="00B431BA"/>
    <w:rsid w:val="00B43E4D"/>
    <w:rsid w:val="00B446E1"/>
    <w:rsid w:val="00B44C48"/>
    <w:rsid w:val="00B44DFB"/>
    <w:rsid w:val="00B45CB9"/>
    <w:rsid w:val="00B46DAA"/>
    <w:rsid w:val="00B47371"/>
    <w:rsid w:val="00B47777"/>
    <w:rsid w:val="00B5010B"/>
    <w:rsid w:val="00B50F24"/>
    <w:rsid w:val="00B51998"/>
    <w:rsid w:val="00B53B8A"/>
    <w:rsid w:val="00B54336"/>
    <w:rsid w:val="00B54B3C"/>
    <w:rsid w:val="00B557B8"/>
    <w:rsid w:val="00B55DB7"/>
    <w:rsid w:val="00B57048"/>
    <w:rsid w:val="00B60678"/>
    <w:rsid w:val="00B60A65"/>
    <w:rsid w:val="00B624DD"/>
    <w:rsid w:val="00B62A27"/>
    <w:rsid w:val="00B62A8A"/>
    <w:rsid w:val="00B63AA2"/>
    <w:rsid w:val="00B63AED"/>
    <w:rsid w:val="00B63B23"/>
    <w:rsid w:val="00B63D94"/>
    <w:rsid w:val="00B64205"/>
    <w:rsid w:val="00B64CC1"/>
    <w:rsid w:val="00B65427"/>
    <w:rsid w:val="00B65617"/>
    <w:rsid w:val="00B659D6"/>
    <w:rsid w:val="00B65CB9"/>
    <w:rsid w:val="00B667DB"/>
    <w:rsid w:val="00B67CC8"/>
    <w:rsid w:val="00B70663"/>
    <w:rsid w:val="00B70810"/>
    <w:rsid w:val="00B71BEF"/>
    <w:rsid w:val="00B724FB"/>
    <w:rsid w:val="00B733F0"/>
    <w:rsid w:val="00B73B43"/>
    <w:rsid w:val="00B75F62"/>
    <w:rsid w:val="00B763F3"/>
    <w:rsid w:val="00B767EB"/>
    <w:rsid w:val="00B80641"/>
    <w:rsid w:val="00B8185F"/>
    <w:rsid w:val="00B8220A"/>
    <w:rsid w:val="00B8246B"/>
    <w:rsid w:val="00B82565"/>
    <w:rsid w:val="00B826EC"/>
    <w:rsid w:val="00B83450"/>
    <w:rsid w:val="00B835AD"/>
    <w:rsid w:val="00B852CD"/>
    <w:rsid w:val="00B85E66"/>
    <w:rsid w:val="00B867A9"/>
    <w:rsid w:val="00B86B14"/>
    <w:rsid w:val="00B905DC"/>
    <w:rsid w:val="00B910E0"/>
    <w:rsid w:val="00B915AD"/>
    <w:rsid w:val="00B91AFE"/>
    <w:rsid w:val="00B91B8E"/>
    <w:rsid w:val="00B935B1"/>
    <w:rsid w:val="00B95CE9"/>
    <w:rsid w:val="00B9629C"/>
    <w:rsid w:val="00B97125"/>
    <w:rsid w:val="00B97A32"/>
    <w:rsid w:val="00BA03BE"/>
    <w:rsid w:val="00BA0D4D"/>
    <w:rsid w:val="00BA2AF2"/>
    <w:rsid w:val="00BA2EDC"/>
    <w:rsid w:val="00BA6B25"/>
    <w:rsid w:val="00BB007C"/>
    <w:rsid w:val="00BB0ED3"/>
    <w:rsid w:val="00BB2137"/>
    <w:rsid w:val="00BB2859"/>
    <w:rsid w:val="00BB2CAE"/>
    <w:rsid w:val="00BB3737"/>
    <w:rsid w:val="00BB4FBB"/>
    <w:rsid w:val="00BB630D"/>
    <w:rsid w:val="00BB6D78"/>
    <w:rsid w:val="00BB79E4"/>
    <w:rsid w:val="00BC04E9"/>
    <w:rsid w:val="00BC15AB"/>
    <w:rsid w:val="00BC17AD"/>
    <w:rsid w:val="00BC1A3D"/>
    <w:rsid w:val="00BC1B3E"/>
    <w:rsid w:val="00BC226E"/>
    <w:rsid w:val="00BC3C8D"/>
    <w:rsid w:val="00BC3DB8"/>
    <w:rsid w:val="00BC5C26"/>
    <w:rsid w:val="00BC5D39"/>
    <w:rsid w:val="00BC6599"/>
    <w:rsid w:val="00BC758F"/>
    <w:rsid w:val="00BC7CE8"/>
    <w:rsid w:val="00BD00C4"/>
    <w:rsid w:val="00BD0769"/>
    <w:rsid w:val="00BD0868"/>
    <w:rsid w:val="00BD171A"/>
    <w:rsid w:val="00BD386A"/>
    <w:rsid w:val="00BD3B0E"/>
    <w:rsid w:val="00BD3B72"/>
    <w:rsid w:val="00BD535A"/>
    <w:rsid w:val="00BD5A82"/>
    <w:rsid w:val="00BD5AAC"/>
    <w:rsid w:val="00BD5C48"/>
    <w:rsid w:val="00BD7027"/>
    <w:rsid w:val="00BD7961"/>
    <w:rsid w:val="00BD7DDC"/>
    <w:rsid w:val="00BE0F95"/>
    <w:rsid w:val="00BE2911"/>
    <w:rsid w:val="00BE2C69"/>
    <w:rsid w:val="00BE2D61"/>
    <w:rsid w:val="00BE365E"/>
    <w:rsid w:val="00BE39DB"/>
    <w:rsid w:val="00BE4053"/>
    <w:rsid w:val="00BE55FA"/>
    <w:rsid w:val="00BE5890"/>
    <w:rsid w:val="00BE6221"/>
    <w:rsid w:val="00BE68C9"/>
    <w:rsid w:val="00BE725F"/>
    <w:rsid w:val="00BE7526"/>
    <w:rsid w:val="00BE756F"/>
    <w:rsid w:val="00BF026B"/>
    <w:rsid w:val="00BF1292"/>
    <w:rsid w:val="00BF188C"/>
    <w:rsid w:val="00BF1F0C"/>
    <w:rsid w:val="00BF2163"/>
    <w:rsid w:val="00BF23B1"/>
    <w:rsid w:val="00BF3DD6"/>
    <w:rsid w:val="00BF42A6"/>
    <w:rsid w:val="00BF78CB"/>
    <w:rsid w:val="00C0071B"/>
    <w:rsid w:val="00C019BE"/>
    <w:rsid w:val="00C01B9F"/>
    <w:rsid w:val="00C024FB"/>
    <w:rsid w:val="00C0252E"/>
    <w:rsid w:val="00C02579"/>
    <w:rsid w:val="00C03080"/>
    <w:rsid w:val="00C0409F"/>
    <w:rsid w:val="00C04D25"/>
    <w:rsid w:val="00C051CF"/>
    <w:rsid w:val="00C07F61"/>
    <w:rsid w:val="00C10B90"/>
    <w:rsid w:val="00C11FF2"/>
    <w:rsid w:val="00C127D1"/>
    <w:rsid w:val="00C13B3D"/>
    <w:rsid w:val="00C143C9"/>
    <w:rsid w:val="00C16773"/>
    <w:rsid w:val="00C17CBC"/>
    <w:rsid w:val="00C17DEB"/>
    <w:rsid w:val="00C2008A"/>
    <w:rsid w:val="00C20BF1"/>
    <w:rsid w:val="00C20E2D"/>
    <w:rsid w:val="00C20EF3"/>
    <w:rsid w:val="00C23128"/>
    <w:rsid w:val="00C23FE1"/>
    <w:rsid w:val="00C245B2"/>
    <w:rsid w:val="00C2469B"/>
    <w:rsid w:val="00C24E77"/>
    <w:rsid w:val="00C24EDF"/>
    <w:rsid w:val="00C27DF9"/>
    <w:rsid w:val="00C30699"/>
    <w:rsid w:val="00C309D0"/>
    <w:rsid w:val="00C30BBC"/>
    <w:rsid w:val="00C30C6F"/>
    <w:rsid w:val="00C3176C"/>
    <w:rsid w:val="00C324C2"/>
    <w:rsid w:val="00C32515"/>
    <w:rsid w:val="00C336A6"/>
    <w:rsid w:val="00C34F2F"/>
    <w:rsid w:val="00C366B4"/>
    <w:rsid w:val="00C408D5"/>
    <w:rsid w:val="00C409E6"/>
    <w:rsid w:val="00C4410C"/>
    <w:rsid w:val="00C44505"/>
    <w:rsid w:val="00C45293"/>
    <w:rsid w:val="00C46FEF"/>
    <w:rsid w:val="00C47743"/>
    <w:rsid w:val="00C47DA9"/>
    <w:rsid w:val="00C5286F"/>
    <w:rsid w:val="00C52A81"/>
    <w:rsid w:val="00C52D39"/>
    <w:rsid w:val="00C53431"/>
    <w:rsid w:val="00C54C83"/>
    <w:rsid w:val="00C55092"/>
    <w:rsid w:val="00C55C07"/>
    <w:rsid w:val="00C61634"/>
    <w:rsid w:val="00C618B1"/>
    <w:rsid w:val="00C61B54"/>
    <w:rsid w:val="00C61C2B"/>
    <w:rsid w:val="00C61F67"/>
    <w:rsid w:val="00C62152"/>
    <w:rsid w:val="00C622DD"/>
    <w:rsid w:val="00C63459"/>
    <w:rsid w:val="00C636F4"/>
    <w:rsid w:val="00C638D1"/>
    <w:rsid w:val="00C639C4"/>
    <w:rsid w:val="00C644B2"/>
    <w:rsid w:val="00C645A4"/>
    <w:rsid w:val="00C64A0E"/>
    <w:rsid w:val="00C64A17"/>
    <w:rsid w:val="00C650C4"/>
    <w:rsid w:val="00C66B4B"/>
    <w:rsid w:val="00C67D2E"/>
    <w:rsid w:val="00C702FE"/>
    <w:rsid w:val="00C71D3C"/>
    <w:rsid w:val="00C72328"/>
    <w:rsid w:val="00C72F7A"/>
    <w:rsid w:val="00C7323F"/>
    <w:rsid w:val="00C73B5C"/>
    <w:rsid w:val="00C74752"/>
    <w:rsid w:val="00C7479D"/>
    <w:rsid w:val="00C75500"/>
    <w:rsid w:val="00C76695"/>
    <w:rsid w:val="00C7678B"/>
    <w:rsid w:val="00C768AF"/>
    <w:rsid w:val="00C768D9"/>
    <w:rsid w:val="00C76BD6"/>
    <w:rsid w:val="00C80B3C"/>
    <w:rsid w:val="00C8290E"/>
    <w:rsid w:val="00C832A6"/>
    <w:rsid w:val="00C83387"/>
    <w:rsid w:val="00C83B21"/>
    <w:rsid w:val="00C83CEE"/>
    <w:rsid w:val="00C8462E"/>
    <w:rsid w:val="00C85EB0"/>
    <w:rsid w:val="00C86EF3"/>
    <w:rsid w:val="00C86F97"/>
    <w:rsid w:val="00C870C0"/>
    <w:rsid w:val="00C87BEC"/>
    <w:rsid w:val="00C87FD7"/>
    <w:rsid w:val="00C9040F"/>
    <w:rsid w:val="00C91E05"/>
    <w:rsid w:val="00C92AC6"/>
    <w:rsid w:val="00C94086"/>
    <w:rsid w:val="00C942C1"/>
    <w:rsid w:val="00C9440B"/>
    <w:rsid w:val="00C9513F"/>
    <w:rsid w:val="00C9552E"/>
    <w:rsid w:val="00C95A70"/>
    <w:rsid w:val="00C96AE2"/>
    <w:rsid w:val="00C974B2"/>
    <w:rsid w:val="00CA1DDE"/>
    <w:rsid w:val="00CA2777"/>
    <w:rsid w:val="00CA3666"/>
    <w:rsid w:val="00CA3DA9"/>
    <w:rsid w:val="00CA41FF"/>
    <w:rsid w:val="00CA57B0"/>
    <w:rsid w:val="00CA730A"/>
    <w:rsid w:val="00CB0525"/>
    <w:rsid w:val="00CB191C"/>
    <w:rsid w:val="00CB1922"/>
    <w:rsid w:val="00CB2ABF"/>
    <w:rsid w:val="00CB3229"/>
    <w:rsid w:val="00CB39BF"/>
    <w:rsid w:val="00CB3BC9"/>
    <w:rsid w:val="00CB4AF4"/>
    <w:rsid w:val="00CB540C"/>
    <w:rsid w:val="00CB663C"/>
    <w:rsid w:val="00CB7F66"/>
    <w:rsid w:val="00CC003A"/>
    <w:rsid w:val="00CC054D"/>
    <w:rsid w:val="00CC09D2"/>
    <w:rsid w:val="00CC0D84"/>
    <w:rsid w:val="00CC1804"/>
    <w:rsid w:val="00CC2741"/>
    <w:rsid w:val="00CC3882"/>
    <w:rsid w:val="00CC4830"/>
    <w:rsid w:val="00CC4AD0"/>
    <w:rsid w:val="00CC4B05"/>
    <w:rsid w:val="00CC51D8"/>
    <w:rsid w:val="00CC5D78"/>
    <w:rsid w:val="00CC6970"/>
    <w:rsid w:val="00CC6B25"/>
    <w:rsid w:val="00CC7360"/>
    <w:rsid w:val="00CD0601"/>
    <w:rsid w:val="00CD1348"/>
    <w:rsid w:val="00CD169D"/>
    <w:rsid w:val="00CD1CD1"/>
    <w:rsid w:val="00CD248E"/>
    <w:rsid w:val="00CD2DA8"/>
    <w:rsid w:val="00CD355A"/>
    <w:rsid w:val="00CD3F75"/>
    <w:rsid w:val="00CD4D26"/>
    <w:rsid w:val="00CD565B"/>
    <w:rsid w:val="00CD5E7A"/>
    <w:rsid w:val="00CE156F"/>
    <w:rsid w:val="00CE20EB"/>
    <w:rsid w:val="00CE468F"/>
    <w:rsid w:val="00CE5107"/>
    <w:rsid w:val="00CF001B"/>
    <w:rsid w:val="00CF025A"/>
    <w:rsid w:val="00CF0347"/>
    <w:rsid w:val="00CF1D7A"/>
    <w:rsid w:val="00CF3752"/>
    <w:rsid w:val="00CF3D8C"/>
    <w:rsid w:val="00CF5ADB"/>
    <w:rsid w:val="00CF5EB6"/>
    <w:rsid w:val="00CF6AD0"/>
    <w:rsid w:val="00D00134"/>
    <w:rsid w:val="00D00320"/>
    <w:rsid w:val="00D008FA"/>
    <w:rsid w:val="00D024D4"/>
    <w:rsid w:val="00D029D8"/>
    <w:rsid w:val="00D02CA4"/>
    <w:rsid w:val="00D02D8A"/>
    <w:rsid w:val="00D02DA1"/>
    <w:rsid w:val="00D0344D"/>
    <w:rsid w:val="00D04352"/>
    <w:rsid w:val="00D06291"/>
    <w:rsid w:val="00D064DE"/>
    <w:rsid w:val="00D06AFA"/>
    <w:rsid w:val="00D07A15"/>
    <w:rsid w:val="00D12433"/>
    <w:rsid w:val="00D14011"/>
    <w:rsid w:val="00D140E2"/>
    <w:rsid w:val="00D14A71"/>
    <w:rsid w:val="00D14B2E"/>
    <w:rsid w:val="00D15883"/>
    <w:rsid w:val="00D169C4"/>
    <w:rsid w:val="00D20073"/>
    <w:rsid w:val="00D20963"/>
    <w:rsid w:val="00D2130E"/>
    <w:rsid w:val="00D223C5"/>
    <w:rsid w:val="00D22A17"/>
    <w:rsid w:val="00D239AC"/>
    <w:rsid w:val="00D23C6B"/>
    <w:rsid w:val="00D26167"/>
    <w:rsid w:val="00D263DC"/>
    <w:rsid w:val="00D26ECC"/>
    <w:rsid w:val="00D27304"/>
    <w:rsid w:val="00D27CE3"/>
    <w:rsid w:val="00D30CE1"/>
    <w:rsid w:val="00D31F0D"/>
    <w:rsid w:val="00D32118"/>
    <w:rsid w:val="00D3259B"/>
    <w:rsid w:val="00D3311D"/>
    <w:rsid w:val="00D33DC1"/>
    <w:rsid w:val="00D35575"/>
    <w:rsid w:val="00D358BC"/>
    <w:rsid w:val="00D35D4A"/>
    <w:rsid w:val="00D3623E"/>
    <w:rsid w:val="00D37355"/>
    <w:rsid w:val="00D37A4D"/>
    <w:rsid w:val="00D4015A"/>
    <w:rsid w:val="00D40BDC"/>
    <w:rsid w:val="00D40DD9"/>
    <w:rsid w:val="00D41749"/>
    <w:rsid w:val="00D43734"/>
    <w:rsid w:val="00D43B53"/>
    <w:rsid w:val="00D44219"/>
    <w:rsid w:val="00D44EE5"/>
    <w:rsid w:val="00D44F4C"/>
    <w:rsid w:val="00D45A5C"/>
    <w:rsid w:val="00D462BA"/>
    <w:rsid w:val="00D46C6A"/>
    <w:rsid w:val="00D46F23"/>
    <w:rsid w:val="00D46F3A"/>
    <w:rsid w:val="00D524FC"/>
    <w:rsid w:val="00D53073"/>
    <w:rsid w:val="00D533E2"/>
    <w:rsid w:val="00D539B3"/>
    <w:rsid w:val="00D539CA"/>
    <w:rsid w:val="00D53DF9"/>
    <w:rsid w:val="00D54237"/>
    <w:rsid w:val="00D545A5"/>
    <w:rsid w:val="00D54D19"/>
    <w:rsid w:val="00D55AD9"/>
    <w:rsid w:val="00D55B90"/>
    <w:rsid w:val="00D55BAA"/>
    <w:rsid w:val="00D55BF6"/>
    <w:rsid w:val="00D55D31"/>
    <w:rsid w:val="00D5617D"/>
    <w:rsid w:val="00D5672F"/>
    <w:rsid w:val="00D57187"/>
    <w:rsid w:val="00D5739A"/>
    <w:rsid w:val="00D57FD8"/>
    <w:rsid w:val="00D6000F"/>
    <w:rsid w:val="00D6207A"/>
    <w:rsid w:val="00D626FF"/>
    <w:rsid w:val="00D63132"/>
    <w:rsid w:val="00D63144"/>
    <w:rsid w:val="00D645C8"/>
    <w:rsid w:val="00D665C3"/>
    <w:rsid w:val="00D67094"/>
    <w:rsid w:val="00D674A5"/>
    <w:rsid w:val="00D70052"/>
    <w:rsid w:val="00D74941"/>
    <w:rsid w:val="00D760A9"/>
    <w:rsid w:val="00D77FCD"/>
    <w:rsid w:val="00D810C1"/>
    <w:rsid w:val="00D8276C"/>
    <w:rsid w:val="00D83D24"/>
    <w:rsid w:val="00D85505"/>
    <w:rsid w:val="00D872E9"/>
    <w:rsid w:val="00D91085"/>
    <w:rsid w:val="00D910D5"/>
    <w:rsid w:val="00D913DC"/>
    <w:rsid w:val="00D92AC0"/>
    <w:rsid w:val="00D93424"/>
    <w:rsid w:val="00D937F1"/>
    <w:rsid w:val="00D9450E"/>
    <w:rsid w:val="00D94A86"/>
    <w:rsid w:val="00D97670"/>
    <w:rsid w:val="00DA0688"/>
    <w:rsid w:val="00DA1AE4"/>
    <w:rsid w:val="00DA28A1"/>
    <w:rsid w:val="00DA2DF9"/>
    <w:rsid w:val="00DA3805"/>
    <w:rsid w:val="00DA3C6A"/>
    <w:rsid w:val="00DA51CB"/>
    <w:rsid w:val="00DA64FA"/>
    <w:rsid w:val="00DA71E0"/>
    <w:rsid w:val="00DA742C"/>
    <w:rsid w:val="00DA7C77"/>
    <w:rsid w:val="00DB04C8"/>
    <w:rsid w:val="00DB06EF"/>
    <w:rsid w:val="00DB10A3"/>
    <w:rsid w:val="00DB14D5"/>
    <w:rsid w:val="00DB1973"/>
    <w:rsid w:val="00DB2595"/>
    <w:rsid w:val="00DB4E32"/>
    <w:rsid w:val="00DB57D3"/>
    <w:rsid w:val="00DB59AC"/>
    <w:rsid w:val="00DB7EF4"/>
    <w:rsid w:val="00DC04D1"/>
    <w:rsid w:val="00DC07E3"/>
    <w:rsid w:val="00DC0A58"/>
    <w:rsid w:val="00DC1C3C"/>
    <w:rsid w:val="00DC1EB5"/>
    <w:rsid w:val="00DC2F60"/>
    <w:rsid w:val="00DC2FE1"/>
    <w:rsid w:val="00DC52EA"/>
    <w:rsid w:val="00DC5A1A"/>
    <w:rsid w:val="00DC5B78"/>
    <w:rsid w:val="00DC61DF"/>
    <w:rsid w:val="00DC779C"/>
    <w:rsid w:val="00DD0A8F"/>
    <w:rsid w:val="00DD0CD5"/>
    <w:rsid w:val="00DD0EEC"/>
    <w:rsid w:val="00DD3B38"/>
    <w:rsid w:val="00DD502D"/>
    <w:rsid w:val="00DD50C6"/>
    <w:rsid w:val="00DD6B63"/>
    <w:rsid w:val="00DD6DE7"/>
    <w:rsid w:val="00DD7DC6"/>
    <w:rsid w:val="00DE0983"/>
    <w:rsid w:val="00DE0D37"/>
    <w:rsid w:val="00DE22CD"/>
    <w:rsid w:val="00DE580C"/>
    <w:rsid w:val="00DE58B6"/>
    <w:rsid w:val="00DE591E"/>
    <w:rsid w:val="00DE60DF"/>
    <w:rsid w:val="00DE62BD"/>
    <w:rsid w:val="00DE6500"/>
    <w:rsid w:val="00DE6581"/>
    <w:rsid w:val="00DE6BE0"/>
    <w:rsid w:val="00DE76D2"/>
    <w:rsid w:val="00DE78A2"/>
    <w:rsid w:val="00DF099C"/>
    <w:rsid w:val="00DF0EA9"/>
    <w:rsid w:val="00DF255B"/>
    <w:rsid w:val="00DF2887"/>
    <w:rsid w:val="00DF69DD"/>
    <w:rsid w:val="00DF767A"/>
    <w:rsid w:val="00DF799A"/>
    <w:rsid w:val="00DF7AD9"/>
    <w:rsid w:val="00DF7CC1"/>
    <w:rsid w:val="00E01184"/>
    <w:rsid w:val="00E02753"/>
    <w:rsid w:val="00E02C2E"/>
    <w:rsid w:val="00E02D87"/>
    <w:rsid w:val="00E036B7"/>
    <w:rsid w:val="00E038B9"/>
    <w:rsid w:val="00E06F07"/>
    <w:rsid w:val="00E0717E"/>
    <w:rsid w:val="00E0761A"/>
    <w:rsid w:val="00E0762D"/>
    <w:rsid w:val="00E1024F"/>
    <w:rsid w:val="00E11162"/>
    <w:rsid w:val="00E13B1C"/>
    <w:rsid w:val="00E14706"/>
    <w:rsid w:val="00E1497C"/>
    <w:rsid w:val="00E14AC7"/>
    <w:rsid w:val="00E166E5"/>
    <w:rsid w:val="00E20C26"/>
    <w:rsid w:val="00E23AAB"/>
    <w:rsid w:val="00E23C33"/>
    <w:rsid w:val="00E2491D"/>
    <w:rsid w:val="00E25772"/>
    <w:rsid w:val="00E26055"/>
    <w:rsid w:val="00E26057"/>
    <w:rsid w:val="00E26C19"/>
    <w:rsid w:val="00E26CFC"/>
    <w:rsid w:val="00E271E5"/>
    <w:rsid w:val="00E27C6B"/>
    <w:rsid w:val="00E306A0"/>
    <w:rsid w:val="00E31685"/>
    <w:rsid w:val="00E351FA"/>
    <w:rsid w:val="00E35E42"/>
    <w:rsid w:val="00E360EE"/>
    <w:rsid w:val="00E36B25"/>
    <w:rsid w:val="00E37681"/>
    <w:rsid w:val="00E414C9"/>
    <w:rsid w:val="00E41F41"/>
    <w:rsid w:val="00E423C9"/>
    <w:rsid w:val="00E44E96"/>
    <w:rsid w:val="00E46244"/>
    <w:rsid w:val="00E5079F"/>
    <w:rsid w:val="00E5094F"/>
    <w:rsid w:val="00E50C3A"/>
    <w:rsid w:val="00E524DF"/>
    <w:rsid w:val="00E52BF7"/>
    <w:rsid w:val="00E52D94"/>
    <w:rsid w:val="00E530F6"/>
    <w:rsid w:val="00E53163"/>
    <w:rsid w:val="00E54BF3"/>
    <w:rsid w:val="00E55464"/>
    <w:rsid w:val="00E56F60"/>
    <w:rsid w:val="00E57C0A"/>
    <w:rsid w:val="00E607E6"/>
    <w:rsid w:val="00E61C5A"/>
    <w:rsid w:val="00E62091"/>
    <w:rsid w:val="00E6652A"/>
    <w:rsid w:val="00E6690A"/>
    <w:rsid w:val="00E66F02"/>
    <w:rsid w:val="00E743AB"/>
    <w:rsid w:val="00E743F6"/>
    <w:rsid w:val="00E745E1"/>
    <w:rsid w:val="00E811CE"/>
    <w:rsid w:val="00E81A95"/>
    <w:rsid w:val="00E81AE6"/>
    <w:rsid w:val="00E81D17"/>
    <w:rsid w:val="00E82E86"/>
    <w:rsid w:val="00E82ED1"/>
    <w:rsid w:val="00E83386"/>
    <w:rsid w:val="00E83611"/>
    <w:rsid w:val="00E8394A"/>
    <w:rsid w:val="00E84CFD"/>
    <w:rsid w:val="00E85028"/>
    <w:rsid w:val="00E855D8"/>
    <w:rsid w:val="00E85682"/>
    <w:rsid w:val="00E85CC7"/>
    <w:rsid w:val="00E862A4"/>
    <w:rsid w:val="00E87066"/>
    <w:rsid w:val="00E87575"/>
    <w:rsid w:val="00E877C0"/>
    <w:rsid w:val="00E87A0E"/>
    <w:rsid w:val="00E901FF"/>
    <w:rsid w:val="00E90635"/>
    <w:rsid w:val="00E90EF9"/>
    <w:rsid w:val="00E9215E"/>
    <w:rsid w:val="00E924DC"/>
    <w:rsid w:val="00E929C6"/>
    <w:rsid w:val="00E93036"/>
    <w:rsid w:val="00E94366"/>
    <w:rsid w:val="00E95BED"/>
    <w:rsid w:val="00E95C6C"/>
    <w:rsid w:val="00E95EFD"/>
    <w:rsid w:val="00E96F27"/>
    <w:rsid w:val="00E97018"/>
    <w:rsid w:val="00E97803"/>
    <w:rsid w:val="00E97D10"/>
    <w:rsid w:val="00E97EE2"/>
    <w:rsid w:val="00EA124A"/>
    <w:rsid w:val="00EA1370"/>
    <w:rsid w:val="00EA170D"/>
    <w:rsid w:val="00EA17A5"/>
    <w:rsid w:val="00EA3777"/>
    <w:rsid w:val="00EA38ED"/>
    <w:rsid w:val="00EA45FB"/>
    <w:rsid w:val="00EA4B0F"/>
    <w:rsid w:val="00EA4B3D"/>
    <w:rsid w:val="00EA507F"/>
    <w:rsid w:val="00EA51CF"/>
    <w:rsid w:val="00EA64D1"/>
    <w:rsid w:val="00EA671D"/>
    <w:rsid w:val="00EA69AE"/>
    <w:rsid w:val="00EA6EBD"/>
    <w:rsid w:val="00EA70FA"/>
    <w:rsid w:val="00EA7A1C"/>
    <w:rsid w:val="00EA7D6B"/>
    <w:rsid w:val="00EB00B4"/>
    <w:rsid w:val="00EB17BD"/>
    <w:rsid w:val="00EB17CF"/>
    <w:rsid w:val="00EB23C2"/>
    <w:rsid w:val="00EB3476"/>
    <w:rsid w:val="00EB3A9D"/>
    <w:rsid w:val="00EB4A2D"/>
    <w:rsid w:val="00EB7510"/>
    <w:rsid w:val="00EC026C"/>
    <w:rsid w:val="00EC04A3"/>
    <w:rsid w:val="00EC04F3"/>
    <w:rsid w:val="00EC0789"/>
    <w:rsid w:val="00EC0B30"/>
    <w:rsid w:val="00EC1ACF"/>
    <w:rsid w:val="00EC1DB8"/>
    <w:rsid w:val="00EC2599"/>
    <w:rsid w:val="00EC2D34"/>
    <w:rsid w:val="00EC2D4F"/>
    <w:rsid w:val="00EC32CD"/>
    <w:rsid w:val="00EC3D7A"/>
    <w:rsid w:val="00EC3F76"/>
    <w:rsid w:val="00EC4539"/>
    <w:rsid w:val="00EC53BB"/>
    <w:rsid w:val="00EC5B44"/>
    <w:rsid w:val="00EC715A"/>
    <w:rsid w:val="00EC75C2"/>
    <w:rsid w:val="00EC7717"/>
    <w:rsid w:val="00EC78E5"/>
    <w:rsid w:val="00EC7E65"/>
    <w:rsid w:val="00ED0E95"/>
    <w:rsid w:val="00ED107C"/>
    <w:rsid w:val="00ED2B65"/>
    <w:rsid w:val="00ED3288"/>
    <w:rsid w:val="00ED603F"/>
    <w:rsid w:val="00ED620B"/>
    <w:rsid w:val="00ED6C1B"/>
    <w:rsid w:val="00ED6D52"/>
    <w:rsid w:val="00ED7E3A"/>
    <w:rsid w:val="00EE0330"/>
    <w:rsid w:val="00EE09D8"/>
    <w:rsid w:val="00EE0D59"/>
    <w:rsid w:val="00EE19C0"/>
    <w:rsid w:val="00EE1E0E"/>
    <w:rsid w:val="00EE2011"/>
    <w:rsid w:val="00EE3E86"/>
    <w:rsid w:val="00EE5112"/>
    <w:rsid w:val="00EE5150"/>
    <w:rsid w:val="00EE57EF"/>
    <w:rsid w:val="00EF01A8"/>
    <w:rsid w:val="00EF1996"/>
    <w:rsid w:val="00EF2DFA"/>
    <w:rsid w:val="00EF47B2"/>
    <w:rsid w:val="00EF6756"/>
    <w:rsid w:val="00EF79B5"/>
    <w:rsid w:val="00EF7A39"/>
    <w:rsid w:val="00F04710"/>
    <w:rsid w:val="00F0567E"/>
    <w:rsid w:val="00F062C4"/>
    <w:rsid w:val="00F07838"/>
    <w:rsid w:val="00F10288"/>
    <w:rsid w:val="00F11BB7"/>
    <w:rsid w:val="00F12A28"/>
    <w:rsid w:val="00F13A07"/>
    <w:rsid w:val="00F13FF6"/>
    <w:rsid w:val="00F14EE9"/>
    <w:rsid w:val="00F1517C"/>
    <w:rsid w:val="00F15438"/>
    <w:rsid w:val="00F15820"/>
    <w:rsid w:val="00F17B18"/>
    <w:rsid w:val="00F203C2"/>
    <w:rsid w:val="00F21195"/>
    <w:rsid w:val="00F21AA8"/>
    <w:rsid w:val="00F21B28"/>
    <w:rsid w:val="00F21B85"/>
    <w:rsid w:val="00F22BAB"/>
    <w:rsid w:val="00F22C7F"/>
    <w:rsid w:val="00F235EA"/>
    <w:rsid w:val="00F23F3C"/>
    <w:rsid w:val="00F24671"/>
    <w:rsid w:val="00F269F2"/>
    <w:rsid w:val="00F26A04"/>
    <w:rsid w:val="00F27790"/>
    <w:rsid w:val="00F278C4"/>
    <w:rsid w:val="00F321EF"/>
    <w:rsid w:val="00F3396B"/>
    <w:rsid w:val="00F3477A"/>
    <w:rsid w:val="00F352A8"/>
    <w:rsid w:val="00F36041"/>
    <w:rsid w:val="00F36105"/>
    <w:rsid w:val="00F3638F"/>
    <w:rsid w:val="00F36A1C"/>
    <w:rsid w:val="00F36DC6"/>
    <w:rsid w:val="00F36E8D"/>
    <w:rsid w:val="00F404CA"/>
    <w:rsid w:val="00F44574"/>
    <w:rsid w:val="00F445DC"/>
    <w:rsid w:val="00F4490F"/>
    <w:rsid w:val="00F44D61"/>
    <w:rsid w:val="00F45B62"/>
    <w:rsid w:val="00F46174"/>
    <w:rsid w:val="00F5022A"/>
    <w:rsid w:val="00F50605"/>
    <w:rsid w:val="00F5070E"/>
    <w:rsid w:val="00F50F56"/>
    <w:rsid w:val="00F51117"/>
    <w:rsid w:val="00F51FBB"/>
    <w:rsid w:val="00F531C2"/>
    <w:rsid w:val="00F53F0E"/>
    <w:rsid w:val="00F542FA"/>
    <w:rsid w:val="00F5478A"/>
    <w:rsid w:val="00F550DE"/>
    <w:rsid w:val="00F55C19"/>
    <w:rsid w:val="00F56722"/>
    <w:rsid w:val="00F56F45"/>
    <w:rsid w:val="00F62CE3"/>
    <w:rsid w:val="00F63247"/>
    <w:rsid w:val="00F63462"/>
    <w:rsid w:val="00F64D61"/>
    <w:rsid w:val="00F6649C"/>
    <w:rsid w:val="00F66ACF"/>
    <w:rsid w:val="00F67891"/>
    <w:rsid w:val="00F67BCF"/>
    <w:rsid w:val="00F72D7B"/>
    <w:rsid w:val="00F73329"/>
    <w:rsid w:val="00F73739"/>
    <w:rsid w:val="00F76109"/>
    <w:rsid w:val="00F76AF8"/>
    <w:rsid w:val="00F76F0B"/>
    <w:rsid w:val="00F77F0D"/>
    <w:rsid w:val="00F8061C"/>
    <w:rsid w:val="00F80F0F"/>
    <w:rsid w:val="00F81105"/>
    <w:rsid w:val="00F82492"/>
    <w:rsid w:val="00F830F8"/>
    <w:rsid w:val="00F83B09"/>
    <w:rsid w:val="00F84931"/>
    <w:rsid w:val="00F84AA7"/>
    <w:rsid w:val="00F84DDD"/>
    <w:rsid w:val="00F8535D"/>
    <w:rsid w:val="00F8582F"/>
    <w:rsid w:val="00F873B2"/>
    <w:rsid w:val="00F87F75"/>
    <w:rsid w:val="00F905FB"/>
    <w:rsid w:val="00F906F6"/>
    <w:rsid w:val="00F911F0"/>
    <w:rsid w:val="00F92F42"/>
    <w:rsid w:val="00F93424"/>
    <w:rsid w:val="00F93D8B"/>
    <w:rsid w:val="00F94260"/>
    <w:rsid w:val="00F94B3A"/>
    <w:rsid w:val="00F97942"/>
    <w:rsid w:val="00FA1450"/>
    <w:rsid w:val="00FA16CC"/>
    <w:rsid w:val="00FA18FD"/>
    <w:rsid w:val="00FA1DD2"/>
    <w:rsid w:val="00FA1E3E"/>
    <w:rsid w:val="00FA2090"/>
    <w:rsid w:val="00FA21F6"/>
    <w:rsid w:val="00FA2928"/>
    <w:rsid w:val="00FA2C3C"/>
    <w:rsid w:val="00FA3912"/>
    <w:rsid w:val="00FA5859"/>
    <w:rsid w:val="00FA6890"/>
    <w:rsid w:val="00FA7FBF"/>
    <w:rsid w:val="00FB257D"/>
    <w:rsid w:val="00FB43FD"/>
    <w:rsid w:val="00FB5117"/>
    <w:rsid w:val="00FB5B7D"/>
    <w:rsid w:val="00FB78FC"/>
    <w:rsid w:val="00FB7C3F"/>
    <w:rsid w:val="00FB7D85"/>
    <w:rsid w:val="00FC1137"/>
    <w:rsid w:val="00FC1A42"/>
    <w:rsid w:val="00FC1AC4"/>
    <w:rsid w:val="00FC23A1"/>
    <w:rsid w:val="00FC2A6E"/>
    <w:rsid w:val="00FC5DC2"/>
    <w:rsid w:val="00FD07E9"/>
    <w:rsid w:val="00FD2017"/>
    <w:rsid w:val="00FD2B7A"/>
    <w:rsid w:val="00FD31FE"/>
    <w:rsid w:val="00FD3876"/>
    <w:rsid w:val="00FD49D8"/>
    <w:rsid w:val="00FD4B00"/>
    <w:rsid w:val="00FD4C1B"/>
    <w:rsid w:val="00FD55FC"/>
    <w:rsid w:val="00FD7399"/>
    <w:rsid w:val="00FE0786"/>
    <w:rsid w:val="00FE191E"/>
    <w:rsid w:val="00FE1C9B"/>
    <w:rsid w:val="00FE2FAB"/>
    <w:rsid w:val="00FE521C"/>
    <w:rsid w:val="00FE589A"/>
    <w:rsid w:val="00FE5D42"/>
    <w:rsid w:val="00FE6CFC"/>
    <w:rsid w:val="00FE732A"/>
    <w:rsid w:val="00FE756B"/>
    <w:rsid w:val="00FE76F3"/>
    <w:rsid w:val="00FF170D"/>
    <w:rsid w:val="00FF28BC"/>
    <w:rsid w:val="00FF3A6C"/>
    <w:rsid w:val="00FF4903"/>
    <w:rsid w:val="00FF4E65"/>
    <w:rsid w:val="00FF659C"/>
    <w:rsid w:val="00FF6E2D"/>
    <w:rsid w:val="00FF6EAD"/>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4C9C7E"/>
  <w15:docId w15:val="{34D2EE2F-A20A-46C7-A128-EF73BA56B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6649C"/>
    <w:pPr>
      <w:spacing w:line="360" w:lineRule="auto"/>
      <w:jc w:val="both"/>
    </w:pPr>
    <w:rPr>
      <w:rFonts w:ascii="Arial" w:hAnsi="Arial"/>
      <w:iCs/>
      <w:szCs w:val="24"/>
      <w:lang w:eastAsia="en-US"/>
    </w:rPr>
  </w:style>
  <w:style w:type="paragraph" w:styleId="Ttulo1">
    <w:name w:val="heading 1"/>
    <w:basedOn w:val="Normal"/>
    <w:next w:val="Normal"/>
    <w:link w:val="Ttulo1Car"/>
    <w:autoRedefine/>
    <w:qFormat/>
    <w:rsid w:val="00C91E05"/>
    <w:pPr>
      <w:keepNext/>
      <w:ind w:left="432" w:right="-180"/>
      <w:jc w:val="center"/>
      <w:outlineLvl w:val="0"/>
    </w:pPr>
    <w:rPr>
      <w:rFonts w:cs="Arial"/>
      <w:b/>
      <w:bCs/>
      <w:kern w:val="32"/>
      <w:sz w:val="22"/>
      <w:szCs w:val="28"/>
      <w:lang w:val="es-ES"/>
    </w:rPr>
  </w:style>
  <w:style w:type="paragraph" w:styleId="Ttulo2">
    <w:name w:val="heading 2"/>
    <w:aliases w:val="Method123 sub heading,2,Level 2 Heading,h2,Numbered indent 2,ni2,Hanging 2 Indent,numbered indent 2"/>
    <w:basedOn w:val="Normal"/>
    <w:next w:val="Normal"/>
    <w:link w:val="Ttulo2Car"/>
    <w:qFormat/>
    <w:rsid w:val="00C30BBC"/>
    <w:pPr>
      <w:keepNext/>
      <w:numPr>
        <w:ilvl w:val="1"/>
        <w:numId w:val="24"/>
      </w:numPr>
      <w:spacing w:before="240" w:after="60"/>
      <w:outlineLvl w:val="1"/>
    </w:pPr>
    <w:rPr>
      <w:rFonts w:cs="Arial"/>
      <w:b/>
      <w:bCs/>
      <w:iCs w:val="0"/>
      <w:color w:val="365F91" w:themeColor="accent1" w:themeShade="BF"/>
      <w:sz w:val="32"/>
      <w:szCs w:val="28"/>
    </w:rPr>
  </w:style>
  <w:style w:type="paragraph" w:styleId="Ttulo3">
    <w:name w:val="heading 3"/>
    <w:aliases w:val="h3"/>
    <w:basedOn w:val="Normal"/>
    <w:next w:val="Normal"/>
    <w:link w:val="Ttulo3Car"/>
    <w:autoRedefine/>
    <w:qFormat/>
    <w:rsid w:val="00A74330"/>
    <w:pPr>
      <w:keepNext/>
      <w:numPr>
        <w:ilvl w:val="2"/>
        <w:numId w:val="21"/>
      </w:numPr>
      <w:spacing w:before="240" w:after="60"/>
      <w:outlineLvl w:val="2"/>
    </w:pPr>
    <w:rPr>
      <w:rFonts w:cs="Arial"/>
      <w:b/>
      <w:bCs/>
      <w:szCs w:val="20"/>
    </w:rPr>
  </w:style>
  <w:style w:type="paragraph" w:styleId="Ttulo4">
    <w:name w:val="heading 4"/>
    <w:aliases w:val="4,h4,First Subheading,Ref Heading 1,rh1,H4,h41,h42,h411,h43,H41,h44,H42,41,42,43,H43,44,H44,h45,45,H45,h46,46,H46,h47,47,H47,411,H411,h421,421,H421,h431,431,H431,h441,441,H441,h451,451,H451,h461,461,H461,h48,48,H48,h412,412,H412,h422,422,H422"/>
    <w:basedOn w:val="Normal"/>
    <w:next w:val="Normal"/>
    <w:link w:val="Ttulo4Car"/>
    <w:autoRedefine/>
    <w:qFormat/>
    <w:rsid w:val="00DF69DD"/>
    <w:pPr>
      <w:keepNext/>
      <w:outlineLvl w:val="3"/>
    </w:pPr>
    <w:rPr>
      <w:rFonts w:cs="Arial"/>
      <w:b/>
      <w:bCs/>
      <w:szCs w:val="20"/>
    </w:rPr>
  </w:style>
  <w:style w:type="paragraph" w:styleId="Ttulo5">
    <w:name w:val="heading 5"/>
    <w:aliases w:val="5,h5,Second Subheading,H5,h51,H51,h52,H52,Ref Heading 2,rh2,PIM 5,51,52,h53,53,H53,h54,54,H54,h55,55,H55,h56,56,H56,h57,57,H57,h511,511,H511,h521,521,H521,h531,531,H531,h541,541,H541,h551,551,H551,h561,561,H561,h58,58,H58,h512,512,H512,h522,d"/>
    <w:basedOn w:val="Normal"/>
    <w:next w:val="Normal"/>
    <w:qFormat/>
    <w:rsid w:val="00C30BBC"/>
    <w:pPr>
      <w:numPr>
        <w:ilvl w:val="4"/>
        <w:numId w:val="24"/>
      </w:numPr>
      <w:spacing w:before="240" w:after="60"/>
      <w:outlineLvl w:val="4"/>
    </w:pPr>
    <w:rPr>
      <w:b/>
      <w:bCs/>
      <w:iCs w:val="0"/>
      <w:color w:val="215868" w:themeColor="accent5" w:themeShade="80"/>
      <w:szCs w:val="26"/>
    </w:rPr>
  </w:style>
  <w:style w:type="paragraph" w:styleId="Ttulo6">
    <w:name w:val="heading 6"/>
    <w:aliases w:val="6"/>
    <w:basedOn w:val="Normal"/>
    <w:next w:val="Normal"/>
    <w:qFormat/>
    <w:rsid w:val="00C30BBC"/>
    <w:pPr>
      <w:numPr>
        <w:ilvl w:val="5"/>
        <w:numId w:val="24"/>
      </w:numPr>
      <w:spacing w:before="240" w:after="60"/>
      <w:outlineLvl w:val="5"/>
    </w:pPr>
    <w:rPr>
      <w:rFonts w:ascii="Times New Roman" w:hAnsi="Times New Roman"/>
      <w:b/>
      <w:bCs/>
      <w:color w:val="4F81BD" w:themeColor="accent1"/>
      <w:szCs w:val="22"/>
    </w:rPr>
  </w:style>
  <w:style w:type="paragraph" w:styleId="Ttulo7">
    <w:name w:val="heading 7"/>
    <w:basedOn w:val="Normal"/>
    <w:next w:val="Normal"/>
    <w:qFormat/>
    <w:rsid w:val="00216851"/>
    <w:pPr>
      <w:numPr>
        <w:ilvl w:val="6"/>
        <w:numId w:val="24"/>
      </w:numPr>
      <w:spacing w:before="240" w:after="60"/>
      <w:outlineLvl w:val="6"/>
    </w:pPr>
    <w:rPr>
      <w:rFonts w:ascii="Times New Roman" w:hAnsi="Times New Roman"/>
    </w:rPr>
  </w:style>
  <w:style w:type="paragraph" w:styleId="Ttulo8">
    <w:name w:val="heading 8"/>
    <w:basedOn w:val="Normal"/>
    <w:next w:val="Normal"/>
    <w:qFormat/>
    <w:rsid w:val="00216851"/>
    <w:pPr>
      <w:numPr>
        <w:ilvl w:val="7"/>
        <w:numId w:val="24"/>
      </w:numPr>
      <w:spacing w:before="240" w:after="60"/>
      <w:outlineLvl w:val="7"/>
    </w:pPr>
    <w:rPr>
      <w:rFonts w:ascii="Times New Roman" w:hAnsi="Times New Roman"/>
      <w:i/>
      <w:iCs w:val="0"/>
    </w:rPr>
  </w:style>
  <w:style w:type="paragraph" w:styleId="Ttulo9">
    <w:name w:val="heading 9"/>
    <w:basedOn w:val="Normal"/>
    <w:next w:val="Normal"/>
    <w:qFormat/>
    <w:rsid w:val="00216851"/>
    <w:pPr>
      <w:numPr>
        <w:ilvl w:val="8"/>
        <w:numId w:val="24"/>
      </w:numPr>
      <w:spacing w:before="240" w:after="60"/>
      <w:outlineLvl w:val="8"/>
    </w:pPr>
    <w:rPr>
      <w:rFonts w:cs="Arial"/>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1">
    <w:name w:val="toc 1"/>
    <w:basedOn w:val="Normal"/>
    <w:next w:val="Normal"/>
    <w:autoRedefine/>
    <w:uiPriority w:val="39"/>
    <w:qFormat/>
    <w:rsid w:val="00792569"/>
  </w:style>
  <w:style w:type="paragraph" w:styleId="ndice1">
    <w:name w:val="index 1"/>
    <w:basedOn w:val="Normal"/>
    <w:next w:val="Normal"/>
    <w:autoRedefine/>
    <w:semiHidden/>
    <w:rsid w:val="00216851"/>
    <w:pPr>
      <w:ind w:left="240" w:hanging="240"/>
    </w:pPr>
  </w:style>
  <w:style w:type="paragraph" w:styleId="TDC2">
    <w:name w:val="toc 2"/>
    <w:basedOn w:val="Normal"/>
    <w:next w:val="Normal"/>
    <w:autoRedefine/>
    <w:uiPriority w:val="39"/>
    <w:qFormat/>
    <w:rsid w:val="00792569"/>
    <w:pPr>
      <w:ind w:left="240"/>
    </w:pPr>
  </w:style>
  <w:style w:type="paragraph" w:styleId="TDC3">
    <w:name w:val="toc 3"/>
    <w:basedOn w:val="Normal"/>
    <w:next w:val="Normal"/>
    <w:autoRedefine/>
    <w:uiPriority w:val="39"/>
    <w:qFormat/>
    <w:rsid w:val="00792569"/>
    <w:pPr>
      <w:ind w:left="480"/>
    </w:pPr>
  </w:style>
  <w:style w:type="character" w:styleId="Hipervnculo">
    <w:name w:val="Hyperlink"/>
    <w:basedOn w:val="Fuentedeprrafopredeter"/>
    <w:uiPriority w:val="99"/>
    <w:rsid w:val="00792569"/>
    <w:rPr>
      <w:rFonts w:cs="Times New Roman"/>
      <w:color w:val="0000FF"/>
      <w:u w:val="single"/>
    </w:rPr>
  </w:style>
  <w:style w:type="paragraph" w:styleId="Encabezado">
    <w:name w:val="header"/>
    <w:aliases w:val="base,Cover Page"/>
    <w:basedOn w:val="Normal"/>
    <w:link w:val="EncabezadoCar"/>
    <w:rsid w:val="006F1FEB"/>
    <w:pPr>
      <w:tabs>
        <w:tab w:val="center" w:pos="4320"/>
        <w:tab w:val="right" w:pos="8640"/>
      </w:tabs>
    </w:pPr>
  </w:style>
  <w:style w:type="paragraph" w:styleId="Piedepgina">
    <w:name w:val="footer"/>
    <w:basedOn w:val="Normal"/>
    <w:rsid w:val="006F1FEB"/>
    <w:pPr>
      <w:tabs>
        <w:tab w:val="center" w:pos="4320"/>
        <w:tab w:val="right" w:pos="8640"/>
      </w:tabs>
    </w:pPr>
  </w:style>
  <w:style w:type="table" w:styleId="Tablaconcuadrcula">
    <w:name w:val="Table Grid"/>
    <w:basedOn w:val="Tablanormal"/>
    <w:uiPriority w:val="59"/>
    <w:rsid w:val="006F1FEB"/>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6263F9"/>
    <w:rPr>
      <w:rFonts w:cs="Times New Roman"/>
    </w:rPr>
  </w:style>
  <w:style w:type="character" w:styleId="Refdecomentario">
    <w:name w:val="annotation reference"/>
    <w:basedOn w:val="Fuentedeprrafopredeter"/>
    <w:semiHidden/>
    <w:rsid w:val="007F69D7"/>
    <w:rPr>
      <w:rFonts w:cs="Times New Roman"/>
      <w:sz w:val="16"/>
      <w:szCs w:val="16"/>
    </w:rPr>
  </w:style>
  <w:style w:type="paragraph" w:styleId="Textocomentario">
    <w:name w:val="annotation text"/>
    <w:basedOn w:val="Normal"/>
    <w:link w:val="TextocomentarioCar"/>
    <w:semiHidden/>
    <w:rsid w:val="007F69D7"/>
    <w:rPr>
      <w:szCs w:val="20"/>
    </w:rPr>
  </w:style>
  <w:style w:type="paragraph" w:styleId="Asuntodelcomentario">
    <w:name w:val="annotation subject"/>
    <w:basedOn w:val="Textocomentario"/>
    <w:next w:val="Textocomentario"/>
    <w:semiHidden/>
    <w:rsid w:val="007F69D7"/>
    <w:rPr>
      <w:b/>
      <w:bCs/>
    </w:rPr>
  </w:style>
  <w:style w:type="paragraph" w:styleId="Textodeglobo">
    <w:name w:val="Balloon Text"/>
    <w:basedOn w:val="Normal"/>
    <w:semiHidden/>
    <w:rsid w:val="007F69D7"/>
    <w:rPr>
      <w:rFonts w:ascii="Tahoma" w:hAnsi="Tahoma" w:cs="Tahoma"/>
      <w:sz w:val="16"/>
      <w:szCs w:val="16"/>
    </w:rPr>
  </w:style>
  <w:style w:type="paragraph" w:customStyle="1" w:styleId="BodyText23">
    <w:name w:val="Body Text 23"/>
    <w:basedOn w:val="Normal"/>
    <w:rsid w:val="00CE156F"/>
    <w:pPr>
      <w:spacing w:line="240" w:lineRule="auto"/>
    </w:pPr>
    <w:rPr>
      <w:rFonts w:cs="Arial"/>
      <w:sz w:val="24"/>
      <w:lang w:val="es-ES_tradnl" w:eastAsia="es-ES"/>
    </w:rPr>
  </w:style>
  <w:style w:type="paragraph" w:customStyle="1" w:styleId="Bulleted">
    <w:name w:val="Bulleted"/>
    <w:basedOn w:val="Normal"/>
    <w:link w:val="BulletedChar"/>
    <w:qFormat/>
    <w:rsid w:val="00BA0D4D"/>
  </w:style>
  <w:style w:type="character" w:customStyle="1" w:styleId="BulletedChar">
    <w:name w:val="Bulleted Char"/>
    <w:basedOn w:val="Fuentedeprrafopredeter"/>
    <w:link w:val="Bulleted"/>
    <w:rsid w:val="00BA0D4D"/>
    <w:rPr>
      <w:rFonts w:ascii="Arial" w:hAnsi="Arial"/>
      <w:iCs/>
      <w:szCs w:val="24"/>
      <w:lang w:val="es-CO"/>
    </w:rPr>
  </w:style>
  <w:style w:type="paragraph" w:styleId="TtuloTDC">
    <w:name w:val="TOC Heading"/>
    <w:basedOn w:val="Ttulo1"/>
    <w:next w:val="Normal"/>
    <w:uiPriority w:val="39"/>
    <w:unhideWhenUsed/>
    <w:qFormat/>
    <w:rsid w:val="00CC0D84"/>
    <w:pPr>
      <w:keepLines/>
      <w:spacing w:before="480" w:line="276" w:lineRule="auto"/>
      <w:ind w:left="0"/>
      <w:outlineLvl w:val="9"/>
    </w:pPr>
    <w:rPr>
      <w:rFonts w:ascii="Cambria" w:hAnsi="Cambria" w:cs="Times New Roman"/>
      <w:iCs w:val="0"/>
      <w:color w:val="365F91"/>
      <w:kern w:val="0"/>
      <w:lang w:val="en-US"/>
    </w:rPr>
  </w:style>
  <w:style w:type="paragraph" w:styleId="TDC4">
    <w:name w:val="toc 4"/>
    <w:basedOn w:val="Normal"/>
    <w:next w:val="Normal"/>
    <w:autoRedefine/>
    <w:uiPriority w:val="39"/>
    <w:rsid w:val="0047450B"/>
    <w:pPr>
      <w:ind w:left="660"/>
    </w:pPr>
  </w:style>
  <w:style w:type="paragraph" w:customStyle="1" w:styleId="Bulleted2">
    <w:name w:val="Bulleted 2"/>
    <w:basedOn w:val="Normal"/>
    <w:link w:val="Bulleted2Char"/>
    <w:qFormat/>
    <w:rsid w:val="00FA1DD2"/>
  </w:style>
  <w:style w:type="character" w:customStyle="1" w:styleId="Bulleted2Char">
    <w:name w:val="Bulleted 2 Char"/>
    <w:basedOn w:val="Fuentedeprrafopredeter"/>
    <w:link w:val="Bulleted2"/>
    <w:rsid w:val="00FA1DD2"/>
    <w:rPr>
      <w:rFonts w:ascii="Arial" w:hAnsi="Arial"/>
      <w:iCs/>
      <w:szCs w:val="24"/>
      <w:lang w:eastAsia="en-US"/>
    </w:rPr>
  </w:style>
  <w:style w:type="paragraph" w:styleId="Prrafodelista">
    <w:name w:val="List Paragraph"/>
    <w:basedOn w:val="Normal"/>
    <w:link w:val="PrrafodelistaCar"/>
    <w:uiPriority w:val="34"/>
    <w:qFormat/>
    <w:rsid w:val="008A5BE2"/>
    <w:pPr>
      <w:spacing w:after="200" w:line="276" w:lineRule="auto"/>
      <w:ind w:left="720"/>
      <w:contextualSpacing/>
      <w:jc w:val="left"/>
    </w:pPr>
    <w:rPr>
      <w:rFonts w:ascii="Calibri" w:eastAsia="Calibri" w:hAnsi="Calibri"/>
      <w:iCs w:val="0"/>
      <w:szCs w:val="22"/>
      <w:lang w:val="es-ES"/>
    </w:rPr>
  </w:style>
  <w:style w:type="paragraph" w:styleId="Textoindependiente">
    <w:name w:val="Body Text"/>
    <w:basedOn w:val="Normal"/>
    <w:link w:val="TextoindependienteCar"/>
    <w:rsid w:val="00163E42"/>
    <w:pPr>
      <w:spacing w:after="120" w:line="240" w:lineRule="auto"/>
      <w:jc w:val="left"/>
    </w:pPr>
    <w:rPr>
      <w:rFonts w:ascii="EYInterstate Light" w:hAnsi="EYInterstate Light"/>
      <w:iCs w:val="0"/>
      <w:sz w:val="24"/>
      <w:lang w:val="en-US"/>
    </w:rPr>
  </w:style>
  <w:style w:type="character" w:customStyle="1" w:styleId="TextoindependienteCar">
    <w:name w:val="Texto independiente Car"/>
    <w:basedOn w:val="Fuentedeprrafopredeter"/>
    <w:link w:val="Textoindependiente"/>
    <w:rsid w:val="00163E42"/>
    <w:rPr>
      <w:rFonts w:ascii="EYInterstate Light" w:hAnsi="EYInterstate Light"/>
      <w:sz w:val="24"/>
      <w:szCs w:val="24"/>
    </w:rPr>
  </w:style>
  <w:style w:type="paragraph" w:customStyle="1" w:styleId="toa">
    <w:name w:val="toa"/>
    <w:basedOn w:val="Normal"/>
    <w:rsid w:val="00163E42"/>
    <w:pPr>
      <w:tabs>
        <w:tab w:val="left" w:pos="360"/>
        <w:tab w:val="left" w:pos="9000"/>
        <w:tab w:val="right" w:pos="9360"/>
      </w:tabs>
      <w:suppressAutoHyphens/>
      <w:spacing w:before="120" w:after="120" w:line="240" w:lineRule="auto"/>
    </w:pPr>
    <w:rPr>
      <w:iCs w:val="0"/>
      <w:snapToGrid w:val="0"/>
      <w:spacing w:val="-3"/>
      <w:szCs w:val="20"/>
      <w:lang w:val="en-US" w:eastAsia="es-ES"/>
    </w:rPr>
  </w:style>
  <w:style w:type="paragraph" w:styleId="TDC5">
    <w:name w:val="toc 5"/>
    <w:basedOn w:val="Normal"/>
    <w:next w:val="Normal"/>
    <w:autoRedefine/>
    <w:uiPriority w:val="39"/>
    <w:unhideWhenUsed/>
    <w:rsid w:val="00FD49D8"/>
    <w:pPr>
      <w:spacing w:after="100" w:line="276" w:lineRule="auto"/>
      <w:ind w:left="880"/>
      <w:jc w:val="left"/>
    </w:pPr>
    <w:rPr>
      <w:rFonts w:ascii="Calibri" w:hAnsi="Calibri"/>
      <w:iCs w:val="0"/>
      <w:szCs w:val="22"/>
      <w:lang w:val="en-US"/>
    </w:rPr>
  </w:style>
  <w:style w:type="paragraph" w:styleId="TDC6">
    <w:name w:val="toc 6"/>
    <w:basedOn w:val="Normal"/>
    <w:next w:val="Normal"/>
    <w:autoRedefine/>
    <w:uiPriority w:val="39"/>
    <w:unhideWhenUsed/>
    <w:rsid w:val="00FD49D8"/>
    <w:pPr>
      <w:spacing w:after="100" w:line="276" w:lineRule="auto"/>
      <w:ind w:left="1100"/>
      <w:jc w:val="left"/>
    </w:pPr>
    <w:rPr>
      <w:rFonts w:ascii="Calibri" w:hAnsi="Calibri"/>
      <w:iCs w:val="0"/>
      <w:szCs w:val="22"/>
      <w:lang w:val="en-US"/>
    </w:rPr>
  </w:style>
  <w:style w:type="paragraph" w:styleId="TDC7">
    <w:name w:val="toc 7"/>
    <w:basedOn w:val="Normal"/>
    <w:next w:val="Normal"/>
    <w:autoRedefine/>
    <w:uiPriority w:val="39"/>
    <w:unhideWhenUsed/>
    <w:rsid w:val="00FD49D8"/>
    <w:pPr>
      <w:spacing w:after="100" w:line="276" w:lineRule="auto"/>
      <w:ind w:left="1320"/>
      <w:jc w:val="left"/>
    </w:pPr>
    <w:rPr>
      <w:rFonts w:ascii="Calibri" w:hAnsi="Calibri"/>
      <w:iCs w:val="0"/>
      <w:szCs w:val="22"/>
      <w:lang w:val="en-US"/>
    </w:rPr>
  </w:style>
  <w:style w:type="paragraph" w:styleId="TDC8">
    <w:name w:val="toc 8"/>
    <w:basedOn w:val="Normal"/>
    <w:next w:val="Normal"/>
    <w:autoRedefine/>
    <w:uiPriority w:val="39"/>
    <w:unhideWhenUsed/>
    <w:rsid w:val="00FD49D8"/>
    <w:pPr>
      <w:spacing w:after="100" w:line="276" w:lineRule="auto"/>
      <w:ind w:left="1540"/>
      <w:jc w:val="left"/>
    </w:pPr>
    <w:rPr>
      <w:rFonts w:ascii="Calibri" w:hAnsi="Calibri"/>
      <w:iCs w:val="0"/>
      <w:szCs w:val="22"/>
      <w:lang w:val="en-US"/>
    </w:rPr>
  </w:style>
  <w:style w:type="paragraph" w:styleId="TDC9">
    <w:name w:val="toc 9"/>
    <w:basedOn w:val="Normal"/>
    <w:next w:val="Normal"/>
    <w:autoRedefine/>
    <w:uiPriority w:val="39"/>
    <w:unhideWhenUsed/>
    <w:rsid w:val="00FD49D8"/>
    <w:pPr>
      <w:spacing w:after="100" w:line="276" w:lineRule="auto"/>
      <w:ind w:left="1760"/>
      <w:jc w:val="left"/>
    </w:pPr>
    <w:rPr>
      <w:rFonts w:ascii="Calibri" w:hAnsi="Calibri"/>
      <w:iCs w:val="0"/>
      <w:szCs w:val="22"/>
      <w:lang w:val="en-US"/>
    </w:rPr>
  </w:style>
  <w:style w:type="paragraph" w:styleId="Revisin">
    <w:name w:val="Revision"/>
    <w:hidden/>
    <w:uiPriority w:val="99"/>
    <w:semiHidden/>
    <w:rsid w:val="00D91085"/>
    <w:rPr>
      <w:rFonts w:ascii="Arial" w:hAnsi="Arial"/>
      <w:iCs/>
      <w:sz w:val="22"/>
      <w:szCs w:val="24"/>
      <w:lang w:eastAsia="en-US"/>
    </w:rPr>
  </w:style>
  <w:style w:type="character" w:customStyle="1" w:styleId="Ttulo3Car">
    <w:name w:val="Título 3 Car"/>
    <w:aliases w:val="h3 Car"/>
    <w:basedOn w:val="Fuentedeprrafopredeter"/>
    <w:link w:val="Ttulo3"/>
    <w:rsid w:val="00A74330"/>
    <w:rPr>
      <w:rFonts w:ascii="Arial" w:hAnsi="Arial" w:cs="Arial"/>
      <w:b/>
      <w:bCs/>
      <w:iCs/>
      <w:lang w:eastAsia="en-US"/>
    </w:rPr>
  </w:style>
  <w:style w:type="paragraph" w:customStyle="1" w:styleId="Bulleted3">
    <w:name w:val="Bulleted 3"/>
    <w:basedOn w:val="Prrafodelista"/>
    <w:link w:val="Bulleted3Char"/>
    <w:qFormat/>
    <w:rsid w:val="00553518"/>
    <w:pPr>
      <w:numPr>
        <w:numId w:val="2"/>
      </w:numPr>
      <w:spacing w:line="360" w:lineRule="auto"/>
      <w:jc w:val="both"/>
    </w:pPr>
    <w:rPr>
      <w:rFonts w:ascii="Arial" w:hAnsi="Arial" w:cs="Arial"/>
    </w:rPr>
  </w:style>
  <w:style w:type="character" w:customStyle="1" w:styleId="PrrafodelistaCar">
    <w:name w:val="Párrafo de lista Car"/>
    <w:basedOn w:val="Fuentedeprrafopredeter"/>
    <w:link w:val="Prrafodelista"/>
    <w:uiPriority w:val="34"/>
    <w:rsid w:val="00553518"/>
    <w:rPr>
      <w:rFonts w:ascii="Calibri" w:eastAsia="Calibri" w:hAnsi="Calibri"/>
      <w:szCs w:val="22"/>
      <w:lang w:val="es-ES"/>
    </w:rPr>
  </w:style>
  <w:style w:type="character" w:customStyle="1" w:styleId="Bulleted3Char">
    <w:name w:val="Bulleted 3 Char"/>
    <w:basedOn w:val="PrrafodelistaCar"/>
    <w:link w:val="Bulleted3"/>
    <w:rsid w:val="00553518"/>
    <w:rPr>
      <w:rFonts w:ascii="Arial" w:eastAsia="Calibri" w:hAnsi="Arial" w:cs="Arial"/>
      <w:szCs w:val="22"/>
      <w:lang w:val="es-ES" w:eastAsia="en-US"/>
    </w:rPr>
  </w:style>
  <w:style w:type="paragraph" w:styleId="NormalWeb">
    <w:name w:val="Normal (Web)"/>
    <w:basedOn w:val="Normal"/>
    <w:uiPriority w:val="99"/>
    <w:unhideWhenUsed/>
    <w:rsid w:val="00C87BEC"/>
    <w:pPr>
      <w:spacing w:before="100" w:beforeAutospacing="1" w:after="100" w:afterAutospacing="1" w:line="240" w:lineRule="auto"/>
      <w:jc w:val="left"/>
    </w:pPr>
    <w:rPr>
      <w:rFonts w:ascii="Times New Roman" w:hAnsi="Times New Roman"/>
      <w:iCs w:val="0"/>
      <w:sz w:val="24"/>
      <w:lang w:val="en-US"/>
    </w:rPr>
  </w:style>
  <w:style w:type="character" w:styleId="Textoennegrita">
    <w:name w:val="Strong"/>
    <w:basedOn w:val="Fuentedeprrafopredeter"/>
    <w:uiPriority w:val="22"/>
    <w:qFormat/>
    <w:locked/>
    <w:rsid w:val="002C3608"/>
    <w:rPr>
      <w:b/>
      <w:bCs/>
    </w:rPr>
  </w:style>
  <w:style w:type="paragraph" w:customStyle="1" w:styleId="Bullet">
    <w:name w:val="Bullet"/>
    <w:basedOn w:val="Normal"/>
    <w:rsid w:val="004921D6"/>
    <w:pPr>
      <w:numPr>
        <w:numId w:val="5"/>
      </w:numPr>
      <w:tabs>
        <w:tab w:val="left" w:pos="1134"/>
      </w:tabs>
      <w:spacing w:line="280" w:lineRule="atLeast"/>
      <w:jc w:val="left"/>
    </w:pPr>
    <w:rPr>
      <w:rFonts w:ascii="Times New Roman" w:hAnsi="Times New Roman"/>
      <w:iCs w:val="0"/>
      <w:sz w:val="22"/>
      <w:szCs w:val="20"/>
      <w:lang w:val="es-ES_tradnl"/>
    </w:rPr>
  </w:style>
  <w:style w:type="character" w:customStyle="1" w:styleId="Ttulo2Car">
    <w:name w:val="Título 2 Car"/>
    <w:aliases w:val="Method123 sub heading Car,2 Car,Level 2 Heading Car,h2 Car,Numbered indent 2 Car,ni2 Car,Hanging 2 Indent Car,numbered indent 2 Car"/>
    <w:basedOn w:val="Fuentedeprrafopredeter"/>
    <w:link w:val="Ttulo2"/>
    <w:rsid w:val="00C30BBC"/>
    <w:rPr>
      <w:rFonts w:ascii="Arial" w:hAnsi="Arial" w:cs="Arial"/>
      <w:b/>
      <w:bCs/>
      <w:color w:val="365F91" w:themeColor="accent1" w:themeShade="BF"/>
      <w:sz w:val="32"/>
      <w:szCs w:val="28"/>
      <w:lang w:eastAsia="en-US"/>
    </w:rPr>
  </w:style>
  <w:style w:type="character" w:customStyle="1" w:styleId="Ttulo4Car">
    <w:name w:val="Título 4 Car"/>
    <w:aliases w:val="4 Car,h4 Car,First Subheading Car,Ref Heading 1 Car,rh1 Car,H4 Car,h41 Car,h42 Car,h411 Car,h43 Car,H41 Car,h44 Car,H42 Car,41 Car,42 Car,43 Car,H43 Car,44 Car,H44 Car,h45 Car,45 Car,H45 Car,h46 Car,46 Car,H46 Car,h47 Car,47 Car,H47 Car"/>
    <w:basedOn w:val="Fuentedeprrafopredeter"/>
    <w:link w:val="Ttulo4"/>
    <w:rsid w:val="00DF69DD"/>
    <w:rPr>
      <w:rFonts w:ascii="Arial" w:hAnsi="Arial" w:cs="Arial"/>
      <w:b/>
      <w:bCs/>
      <w:iCs/>
      <w:lang w:eastAsia="en-US"/>
    </w:rPr>
  </w:style>
  <w:style w:type="character" w:customStyle="1" w:styleId="Ttulo1Car">
    <w:name w:val="Título 1 Car"/>
    <w:basedOn w:val="Fuentedeprrafopredeter"/>
    <w:link w:val="Ttulo1"/>
    <w:rsid w:val="00C91E05"/>
    <w:rPr>
      <w:rFonts w:ascii="Arial" w:hAnsi="Arial" w:cs="Arial"/>
      <w:b/>
      <w:bCs/>
      <w:iCs/>
      <w:kern w:val="32"/>
      <w:sz w:val="22"/>
      <w:szCs w:val="28"/>
      <w:lang w:val="es-ES" w:eastAsia="en-US"/>
    </w:rPr>
  </w:style>
  <w:style w:type="table" w:customStyle="1" w:styleId="LightList1">
    <w:name w:val="Light List1"/>
    <w:basedOn w:val="Tablanormal"/>
    <w:uiPriority w:val="61"/>
    <w:rsid w:val="009154CD"/>
    <w:rPr>
      <w:rFonts w:asciiTheme="minorHAnsi" w:eastAsiaTheme="minorHAnsi"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ombreadomedio1-nfasis6">
    <w:name w:val="Medium Shading 1 Accent 6"/>
    <w:basedOn w:val="Tablanormal"/>
    <w:uiPriority w:val="63"/>
    <w:rsid w:val="0032490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styleId="Textonotapie">
    <w:name w:val="footnote text"/>
    <w:basedOn w:val="Normal"/>
    <w:link w:val="TextonotapieCar"/>
    <w:uiPriority w:val="99"/>
    <w:rsid w:val="004F4F7A"/>
    <w:pPr>
      <w:spacing w:line="240" w:lineRule="auto"/>
    </w:pPr>
    <w:rPr>
      <w:szCs w:val="20"/>
    </w:rPr>
  </w:style>
  <w:style w:type="character" w:customStyle="1" w:styleId="TextonotapieCar">
    <w:name w:val="Texto nota pie Car"/>
    <w:basedOn w:val="Fuentedeprrafopredeter"/>
    <w:link w:val="Textonotapie"/>
    <w:uiPriority w:val="99"/>
    <w:rsid w:val="004F4F7A"/>
    <w:rPr>
      <w:rFonts w:ascii="Arial" w:hAnsi="Arial"/>
      <w:iCs/>
      <w:lang w:eastAsia="en-US"/>
    </w:rPr>
  </w:style>
  <w:style w:type="character" w:styleId="Refdenotaalpie">
    <w:name w:val="footnote reference"/>
    <w:basedOn w:val="Fuentedeprrafopredeter"/>
    <w:uiPriority w:val="99"/>
    <w:rsid w:val="004F4F7A"/>
    <w:rPr>
      <w:vertAlign w:val="superscript"/>
    </w:rPr>
  </w:style>
  <w:style w:type="paragraph" w:styleId="Descripcin">
    <w:name w:val="caption"/>
    <w:basedOn w:val="Normal"/>
    <w:next w:val="Normal"/>
    <w:unhideWhenUsed/>
    <w:qFormat/>
    <w:locked/>
    <w:rsid w:val="0013291A"/>
    <w:pPr>
      <w:spacing w:after="200" w:line="240" w:lineRule="auto"/>
    </w:pPr>
    <w:rPr>
      <w:b/>
      <w:bCs/>
      <w:color w:val="4F81BD" w:themeColor="accent1"/>
      <w:sz w:val="18"/>
      <w:szCs w:val="18"/>
    </w:rPr>
  </w:style>
  <w:style w:type="paragraph" w:styleId="Tabladeilustraciones">
    <w:name w:val="table of figures"/>
    <w:basedOn w:val="Normal"/>
    <w:next w:val="Normal"/>
    <w:uiPriority w:val="99"/>
    <w:rsid w:val="005324D3"/>
  </w:style>
  <w:style w:type="character" w:styleId="Hipervnculovisitado">
    <w:name w:val="FollowedHyperlink"/>
    <w:basedOn w:val="Fuentedeprrafopredeter"/>
    <w:rsid w:val="002466B6"/>
    <w:rPr>
      <w:color w:val="800080" w:themeColor="followedHyperlink"/>
      <w:u w:val="single"/>
    </w:rPr>
  </w:style>
  <w:style w:type="paragraph" w:customStyle="1" w:styleId="TEXT">
    <w:name w:val="TEXT"/>
    <w:basedOn w:val="Normal"/>
    <w:rsid w:val="00463CA4"/>
    <w:pPr>
      <w:spacing w:line="240" w:lineRule="auto"/>
      <w:ind w:left="1440" w:right="324" w:hanging="720"/>
      <w:jc w:val="left"/>
    </w:pPr>
    <w:rPr>
      <w:iCs w:val="0"/>
      <w:szCs w:val="20"/>
      <w:lang w:val="en-US" w:eastAsia="es-CO"/>
    </w:rPr>
  </w:style>
  <w:style w:type="character" w:customStyle="1" w:styleId="EncabezadoCar">
    <w:name w:val="Encabezado Car"/>
    <w:aliases w:val="base Car,Cover Page Car"/>
    <w:basedOn w:val="Fuentedeprrafopredeter"/>
    <w:link w:val="Encabezado"/>
    <w:rsid w:val="00463CA4"/>
    <w:rPr>
      <w:rFonts w:ascii="Arial" w:hAnsi="Arial"/>
      <w:iCs/>
      <w:szCs w:val="24"/>
      <w:lang w:eastAsia="en-US"/>
    </w:rPr>
  </w:style>
  <w:style w:type="paragraph" w:customStyle="1" w:styleId="Pa3">
    <w:name w:val="Pa3"/>
    <w:basedOn w:val="Normal"/>
    <w:next w:val="Normal"/>
    <w:uiPriority w:val="99"/>
    <w:rsid w:val="00122518"/>
    <w:pPr>
      <w:autoSpaceDE w:val="0"/>
      <w:autoSpaceDN w:val="0"/>
      <w:adjustRightInd w:val="0"/>
      <w:spacing w:line="241" w:lineRule="atLeast"/>
      <w:jc w:val="left"/>
    </w:pPr>
    <w:rPr>
      <w:rFonts w:ascii="Gill Sans MT" w:hAnsi="Gill Sans MT"/>
      <w:iCs w:val="0"/>
      <w:sz w:val="24"/>
      <w:lang w:eastAsia="es-CO"/>
    </w:rPr>
  </w:style>
  <w:style w:type="numbering" w:customStyle="1" w:styleId="Estilo1">
    <w:name w:val="Estilo1"/>
    <w:uiPriority w:val="99"/>
    <w:rsid w:val="00A74330"/>
    <w:pPr>
      <w:numPr>
        <w:numId w:val="38"/>
      </w:numPr>
    </w:pPr>
  </w:style>
  <w:style w:type="character" w:customStyle="1" w:styleId="TextocomentarioCar">
    <w:name w:val="Texto comentario Car"/>
    <w:link w:val="Textocomentario"/>
    <w:semiHidden/>
    <w:rsid w:val="001A7CC1"/>
    <w:rPr>
      <w:rFonts w:ascii="Arial" w:hAnsi="Arial"/>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12570">
      <w:bodyDiv w:val="1"/>
      <w:marLeft w:val="0"/>
      <w:marRight w:val="0"/>
      <w:marTop w:val="0"/>
      <w:marBottom w:val="0"/>
      <w:divBdr>
        <w:top w:val="none" w:sz="0" w:space="0" w:color="auto"/>
        <w:left w:val="none" w:sz="0" w:space="0" w:color="auto"/>
        <w:bottom w:val="none" w:sz="0" w:space="0" w:color="auto"/>
        <w:right w:val="none" w:sz="0" w:space="0" w:color="auto"/>
      </w:divBdr>
    </w:div>
    <w:div w:id="119110666">
      <w:bodyDiv w:val="1"/>
      <w:marLeft w:val="0"/>
      <w:marRight w:val="0"/>
      <w:marTop w:val="0"/>
      <w:marBottom w:val="0"/>
      <w:divBdr>
        <w:top w:val="none" w:sz="0" w:space="0" w:color="auto"/>
        <w:left w:val="none" w:sz="0" w:space="0" w:color="auto"/>
        <w:bottom w:val="none" w:sz="0" w:space="0" w:color="auto"/>
        <w:right w:val="none" w:sz="0" w:space="0" w:color="auto"/>
      </w:divBdr>
    </w:div>
    <w:div w:id="133107064">
      <w:bodyDiv w:val="1"/>
      <w:marLeft w:val="0"/>
      <w:marRight w:val="0"/>
      <w:marTop w:val="0"/>
      <w:marBottom w:val="0"/>
      <w:divBdr>
        <w:top w:val="none" w:sz="0" w:space="0" w:color="auto"/>
        <w:left w:val="none" w:sz="0" w:space="0" w:color="auto"/>
        <w:bottom w:val="none" w:sz="0" w:space="0" w:color="auto"/>
        <w:right w:val="none" w:sz="0" w:space="0" w:color="auto"/>
      </w:divBdr>
    </w:div>
    <w:div w:id="179467669">
      <w:bodyDiv w:val="1"/>
      <w:marLeft w:val="0"/>
      <w:marRight w:val="0"/>
      <w:marTop w:val="0"/>
      <w:marBottom w:val="0"/>
      <w:divBdr>
        <w:top w:val="none" w:sz="0" w:space="0" w:color="auto"/>
        <w:left w:val="none" w:sz="0" w:space="0" w:color="auto"/>
        <w:bottom w:val="none" w:sz="0" w:space="0" w:color="auto"/>
        <w:right w:val="none" w:sz="0" w:space="0" w:color="auto"/>
      </w:divBdr>
    </w:div>
    <w:div w:id="378014633">
      <w:bodyDiv w:val="1"/>
      <w:marLeft w:val="0"/>
      <w:marRight w:val="0"/>
      <w:marTop w:val="0"/>
      <w:marBottom w:val="0"/>
      <w:divBdr>
        <w:top w:val="none" w:sz="0" w:space="0" w:color="auto"/>
        <w:left w:val="none" w:sz="0" w:space="0" w:color="auto"/>
        <w:bottom w:val="none" w:sz="0" w:space="0" w:color="auto"/>
        <w:right w:val="none" w:sz="0" w:space="0" w:color="auto"/>
      </w:divBdr>
    </w:div>
    <w:div w:id="389501172">
      <w:bodyDiv w:val="1"/>
      <w:marLeft w:val="0"/>
      <w:marRight w:val="0"/>
      <w:marTop w:val="0"/>
      <w:marBottom w:val="0"/>
      <w:divBdr>
        <w:top w:val="none" w:sz="0" w:space="0" w:color="auto"/>
        <w:left w:val="none" w:sz="0" w:space="0" w:color="auto"/>
        <w:bottom w:val="none" w:sz="0" w:space="0" w:color="auto"/>
        <w:right w:val="none" w:sz="0" w:space="0" w:color="auto"/>
      </w:divBdr>
    </w:div>
    <w:div w:id="479808627">
      <w:bodyDiv w:val="1"/>
      <w:marLeft w:val="0"/>
      <w:marRight w:val="0"/>
      <w:marTop w:val="0"/>
      <w:marBottom w:val="0"/>
      <w:divBdr>
        <w:top w:val="none" w:sz="0" w:space="0" w:color="auto"/>
        <w:left w:val="none" w:sz="0" w:space="0" w:color="auto"/>
        <w:bottom w:val="none" w:sz="0" w:space="0" w:color="auto"/>
        <w:right w:val="none" w:sz="0" w:space="0" w:color="auto"/>
      </w:divBdr>
    </w:div>
    <w:div w:id="909656647">
      <w:bodyDiv w:val="1"/>
      <w:marLeft w:val="0"/>
      <w:marRight w:val="0"/>
      <w:marTop w:val="0"/>
      <w:marBottom w:val="0"/>
      <w:divBdr>
        <w:top w:val="none" w:sz="0" w:space="0" w:color="auto"/>
        <w:left w:val="none" w:sz="0" w:space="0" w:color="auto"/>
        <w:bottom w:val="none" w:sz="0" w:space="0" w:color="auto"/>
        <w:right w:val="none" w:sz="0" w:space="0" w:color="auto"/>
      </w:divBdr>
    </w:div>
    <w:div w:id="910189767">
      <w:bodyDiv w:val="1"/>
      <w:marLeft w:val="0"/>
      <w:marRight w:val="0"/>
      <w:marTop w:val="0"/>
      <w:marBottom w:val="0"/>
      <w:divBdr>
        <w:top w:val="none" w:sz="0" w:space="0" w:color="auto"/>
        <w:left w:val="none" w:sz="0" w:space="0" w:color="auto"/>
        <w:bottom w:val="none" w:sz="0" w:space="0" w:color="auto"/>
        <w:right w:val="none" w:sz="0" w:space="0" w:color="auto"/>
      </w:divBdr>
      <w:divsChild>
        <w:div w:id="275255452">
          <w:marLeft w:val="288"/>
          <w:marRight w:val="0"/>
          <w:marTop w:val="0"/>
          <w:marBottom w:val="0"/>
          <w:divBdr>
            <w:top w:val="none" w:sz="0" w:space="0" w:color="auto"/>
            <w:left w:val="none" w:sz="0" w:space="0" w:color="auto"/>
            <w:bottom w:val="none" w:sz="0" w:space="0" w:color="auto"/>
            <w:right w:val="none" w:sz="0" w:space="0" w:color="auto"/>
          </w:divBdr>
        </w:div>
        <w:div w:id="997616146">
          <w:marLeft w:val="288"/>
          <w:marRight w:val="0"/>
          <w:marTop w:val="0"/>
          <w:marBottom w:val="0"/>
          <w:divBdr>
            <w:top w:val="none" w:sz="0" w:space="0" w:color="auto"/>
            <w:left w:val="none" w:sz="0" w:space="0" w:color="auto"/>
            <w:bottom w:val="none" w:sz="0" w:space="0" w:color="auto"/>
            <w:right w:val="none" w:sz="0" w:space="0" w:color="auto"/>
          </w:divBdr>
        </w:div>
        <w:div w:id="1042706301">
          <w:marLeft w:val="288"/>
          <w:marRight w:val="0"/>
          <w:marTop w:val="0"/>
          <w:marBottom w:val="0"/>
          <w:divBdr>
            <w:top w:val="none" w:sz="0" w:space="0" w:color="auto"/>
            <w:left w:val="none" w:sz="0" w:space="0" w:color="auto"/>
            <w:bottom w:val="none" w:sz="0" w:space="0" w:color="auto"/>
            <w:right w:val="none" w:sz="0" w:space="0" w:color="auto"/>
          </w:divBdr>
        </w:div>
        <w:div w:id="1137719971">
          <w:marLeft w:val="288"/>
          <w:marRight w:val="0"/>
          <w:marTop w:val="0"/>
          <w:marBottom w:val="0"/>
          <w:divBdr>
            <w:top w:val="none" w:sz="0" w:space="0" w:color="auto"/>
            <w:left w:val="none" w:sz="0" w:space="0" w:color="auto"/>
            <w:bottom w:val="none" w:sz="0" w:space="0" w:color="auto"/>
            <w:right w:val="none" w:sz="0" w:space="0" w:color="auto"/>
          </w:divBdr>
        </w:div>
        <w:div w:id="1310938196">
          <w:marLeft w:val="288"/>
          <w:marRight w:val="0"/>
          <w:marTop w:val="0"/>
          <w:marBottom w:val="0"/>
          <w:divBdr>
            <w:top w:val="none" w:sz="0" w:space="0" w:color="auto"/>
            <w:left w:val="none" w:sz="0" w:space="0" w:color="auto"/>
            <w:bottom w:val="none" w:sz="0" w:space="0" w:color="auto"/>
            <w:right w:val="none" w:sz="0" w:space="0" w:color="auto"/>
          </w:divBdr>
        </w:div>
        <w:div w:id="1817601349">
          <w:marLeft w:val="288"/>
          <w:marRight w:val="0"/>
          <w:marTop w:val="0"/>
          <w:marBottom w:val="0"/>
          <w:divBdr>
            <w:top w:val="none" w:sz="0" w:space="0" w:color="auto"/>
            <w:left w:val="none" w:sz="0" w:space="0" w:color="auto"/>
            <w:bottom w:val="none" w:sz="0" w:space="0" w:color="auto"/>
            <w:right w:val="none" w:sz="0" w:space="0" w:color="auto"/>
          </w:divBdr>
        </w:div>
      </w:divsChild>
    </w:div>
    <w:div w:id="1251624700">
      <w:bodyDiv w:val="1"/>
      <w:marLeft w:val="0"/>
      <w:marRight w:val="0"/>
      <w:marTop w:val="0"/>
      <w:marBottom w:val="0"/>
      <w:divBdr>
        <w:top w:val="none" w:sz="0" w:space="0" w:color="auto"/>
        <w:left w:val="none" w:sz="0" w:space="0" w:color="auto"/>
        <w:bottom w:val="none" w:sz="0" w:space="0" w:color="auto"/>
        <w:right w:val="none" w:sz="0" w:space="0" w:color="auto"/>
      </w:divBdr>
      <w:divsChild>
        <w:div w:id="1541163033">
          <w:marLeft w:val="274"/>
          <w:marRight w:val="0"/>
          <w:marTop w:val="120"/>
          <w:marBottom w:val="0"/>
          <w:divBdr>
            <w:top w:val="none" w:sz="0" w:space="0" w:color="auto"/>
            <w:left w:val="none" w:sz="0" w:space="0" w:color="auto"/>
            <w:bottom w:val="none" w:sz="0" w:space="0" w:color="auto"/>
            <w:right w:val="none" w:sz="0" w:space="0" w:color="auto"/>
          </w:divBdr>
        </w:div>
        <w:div w:id="1844735713">
          <w:marLeft w:val="274"/>
          <w:marRight w:val="0"/>
          <w:marTop w:val="120"/>
          <w:marBottom w:val="0"/>
          <w:divBdr>
            <w:top w:val="none" w:sz="0" w:space="0" w:color="auto"/>
            <w:left w:val="none" w:sz="0" w:space="0" w:color="auto"/>
            <w:bottom w:val="none" w:sz="0" w:space="0" w:color="auto"/>
            <w:right w:val="none" w:sz="0" w:space="0" w:color="auto"/>
          </w:divBdr>
        </w:div>
        <w:div w:id="1926842042">
          <w:marLeft w:val="274"/>
          <w:marRight w:val="0"/>
          <w:marTop w:val="120"/>
          <w:marBottom w:val="0"/>
          <w:divBdr>
            <w:top w:val="none" w:sz="0" w:space="0" w:color="auto"/>
            <w:left w:val="none" w:sz="0" w:space="0" w:color="auto"/>
            <w:bottom w:val="none" w:sz="0" w:space="0" w:color="auto"/>
            <w:right w:val="none" w:sz="0" w:space="0" w:color="auto"/>
          </w:divBdr>
        </w:div>
        <w:div w:id="1961185729">
          <w:marLeft w:val="274"/>
          <w:marRight w:val="0"/>
          <w:marTop w:val="120"/>
          <w:marBottom w:val="0"/>
          <w:divBdr>
            <w:top w:val="none" w:sz="0" w:space="0" w:color="auto"/>
            <w:left w:val="none" w:sz="0" w:space="0" w:color="auto"/>
            <w:bottom w:val="none" w:sz="0" w:space="0" w:color="auto"/>
            <w:right w:val="none" w:sz="0" w:space="0" w:color="auto"/>
          </w:divBdr>
        </w:div>
      </w:divsChild>
    </w:div>
    <w:div w:id="1479573035">
      <w:bodyDiv w:val="1"/>
      <w:marLeft w:val="0"/>
      <w:marRight w:val="0"/>
      <w:marTop w:val="0"/>
      <w:marBottom w:val="0"/>
      <w:divBdr>
        <w:top w:val="none" w:sz="0" w:space="0" w:color="auto"/>
        <w:left w:val="none" w:sz="0" w:space="0" w:color="auto"/>
        <w:bottom w:val="none" w:sz="0" w:space="0" w:color="auto"/>
        <w:right w:val="none" w:sz="0" w:space="0" w:color="auto"/>
      </w:divBdr>
    </w:div>
    <w:div w:id="1626085092">
      <w:bodyDiv w:val="1"/>
      <w:marLeft w:val="0"/>
      <w:marRight w:val="0"/>
      <w:marTop w:val="0"/>
      <w:marBottom w:val="0"/>
      <w:divBdr>
        <w:top w:val="none" w:sz="0" w:space="0" w:color="auto"/>
        <w:left w:val="none" w:sz="0" w:space="0" w:color="auto"/>
        <w:bottom w:val="none" w:sz="0" w:space="0" w:color="auto"/>
        <w:right w:val="none" w:sz="0" w:space="0" w:color="auto"/>
      </w:divBdr>
    </w:div>
    <w:div w:id="1718777605">
      <w:bodyDiv w:val="1"/>
      <w:marLeft w:val="0"/>
      <w:marRight w:val="0"/>
      <w:marTop w:val="0"/>
      <w:marBottom w:val="0"/>
      <w:divBdr>
        <w:top w:val="none" w:sz="0" w:space="0" w:color="auto"/>
        <w:left w:val="none" w:sz="0" w:space="0" w:color="auto"/>
        <w:bottom w:val="none" w:sz="0" w:space="0" w:color="auto"/>
        <w:right w:val="none" w:sz="0" w:space="0" w:color="auto"/>
      </w:divBdr>
    </w:div>
    <w:div w:id="1837921403">
      <w:bodyDiv w:val="1"/>
      <w:marLeft w:val="0"/>
      <w:marRight w:val="0"/>
      <w:marTop w:val="0"/>
      <w:marBottom w:val="0"/>
      <w:divBdr>
        <w:top w:val="none" w:sz="0" w:space="0" w:color="auto"/>
        <w:left w:val="none" w:sz="0" w:space="0" w:color="auto"/>
        <w:bottom w:val="none" w:sz="0" w:space="0" w:color="auto"/>
        <w:right w:val="none" w:sz="0" w:space="0" w:color="auto"/>
      </w:divBdr>
    </w:div>
    <w:div w:id="1965111227">
      <w:bodyDiv w:val="1"/>
      <w:marLeft w:val="0"/>
      <w:marRight w:val="0"/>
      <w:marTop w:val="0"/>
      <w:marBottom w:val="0"/>
      <w:divBdr>
        <w:top w:val="none" w:sz="0" w:space="0" w:color="auto"/>
        <w:left w:val="none" w:sz="0" w:space="0" w:color="auto"/>
        <w:bottom w:val="none" w:sz="0" w:space="0" w:color="auto"/>
        <w:right w:val="none" w:sz="0" w:space="0" w:color="auto"/>
      </w:divBdr>
    </w:div>
    <w:div w:id="2008438013">
      <w:bodyDiv w:val="1"/>
      <w:marLeft w:val="0"/>
      <w:marRight w:val="0"/>
      <w:marTop w:val="0"/>
      <w:marBottom w:val="0"/>
      <w:divBdr>
        <w:top w:val="none" w:sz="0" w:space="0" w:color="auto"/>
        <w:left w:val="none" w:sz="0" w:space="0" w:color="auto"/>
        <w:bottom w:val="none" w:sz="0" w:space="0" w:color="auto"/>
        <w:right w:val="none" w:sz="0" w:space="0" w:color="auto"/>
      </w:divBdr>
      <w:divsChild>
        <w:div w:id="564724906">
          <w:marLeft w:val="274"/>
          <w:marRight w:val="0"/>
          <w:marTop w:val="120"/>
          <w:marBottom w:val="0"/>
          <w:divBdr>
            <w:top w:val="none" w:sz="0" w:space="0" w:color="auto"/>
            <w:left w:val="none" w:sz="0" w:space="0" w:color="auto"/>
            <w:bottom w:val="none" w:sz="0" w:space="0" w:color="auto"/>
            <w:right w:val="none" w:sz="0" w:space="0" w:color="auto"/>
          </w:divBdr>
        </w:div>
        <w:div w:id="1476333285">
          <w:marLeft w:val="274"/>
          <w:marRight w:val="0"/>
          <w:marTop w:val="120"/>
          <w:marBottom w:val="0"/>
          <w:divBdr>
            <w:top w:val="none" w:sz="0" w:space="0" w:color="auto"/>
            <w:left w:val="none" w:sz="0" w:space="0" w:color="auto"/>
            <w:bottom w:val="none" w:sz="0" w:space="0" w:color="auto"/>
            <w:right w:val="none" w:sz="0" w:space="0" w:color="auto"/>
          </w:divBdr>
        </w:div>
        <w:div w:id="2111974083">
          <w:marLeft w:val="274"/>
          <w:marRight w:val="0"/>
          <w:marTop w:val="120"/>
          <w:marBottom w:val="0"/>
          <w:divBdr>
            <w:top w:val="none" w:sz="0" w:space="0" w:color="auto"/>
            <w:left w:val="none" w:sz="0" w:space="0" w:color="auto"/>
            <w:bottom w:val="none" w:sz="0" w:space="0" w:color="auto"/>
            <w:right w:val="none" w:sz="0" w:space="0" w:color="auto"/>
          </w:divBdr>
        </w:div>
      </w:divsChild>
    </w:div>
    <w:div w:id="207985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85B96-335F-4289-931C-9DA770A1E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1378</Words>
  <Characters>7579</Characters>
  <Application>Microsoft Office Word</Application>
  <DocSecurity>0</DocSecurity>
  <Lines>63</Lines>
  <Paragraphs>17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RFP</vt:lpstr>
      <vt:lpstr>RFP</vt:lpstr>
    </vt:vector>
  </TitlesOfParts>
  <Company>Microsoft</Company>
  <LinksUpToDate>false</LinksUpToDate>
  <CharactersWithSpaces>8940</CharactersWithSpaces>
  <SharedDoc>false</SharedDoc>
  <HLinks>
    <vt:vector size="348" baseType="variant">
      <vt:variant>
        <vt:i4>655438</vt:i4>
      </vt:variant>
      <vt:variant>
        <vt:i4>330</vt:i4>
      </vt:variant>
      <vt:variant>
        <vt:i4>0</vt:i4>
      </vt:variant>
      <vt:variant>
        <vt:i4>5</vt:i4>
      </vt:variant>
      <vt:variant>
        <vt:lpwstr>mailto:spereira@acesco.com,%20fguzman@acesco.com</vt:lpwstr>
      </vt:variant>
      <vt:variant>
        <vt:lpwstr/>
      </vt:variant>
      <vt:variant>
        <vt:i4>5439584</vt:i4>
      </vt:variant>
      <vt:variant>
        <vt:i4>327</vt:i4>
      </vt:variant>
      <vt:variant>
        <vt:i4>0</vt:i4>
      </vt:variant>
      <vt:variant>
        <vt:i4>5</vt:i4>
      </vt:variant>
      <vt:variant>
        <vt:lpwstr>mailto:leslie.salgado@co.ey.com</vt:lpwstr>
      </vt:variant>
      <vt:variant>
        <vt:lpwstr/>
      </vt:variant>
      <vt:variant>
        <vt:i4>1310777</vt:i4>
      </vt:variant>
      <vt:variant>
        <vt:i4>324</vt:i4>
      </vt:variant>
      <vt:variant>
        <vt:i4>0</vt:i4>
      </vt:variant>
      <vt:variant>
        <vt:i4>5</vt:i4>
      </vt:variant>
      <vt:variant>
        <vt:lpwstr>mailto:javier.quintana@co.ey.com</vt:lpwstr>
      </vt:variant>
      <vt:variant>
        <vt:lpwstr/>
      </vt:variant>
      <vt:variant>
        <vt:i4>655438</vt:i4>
      </vt:variant>
      <vt:variant>
        <vt:i4>321</vt:i4>
      </vt:variant>
      <vt:variant>
        <vt:i4>0</vt:i4>
      </vt:variant>
      <vt:variant>
        <vt:i4>5</vt:i4>
      </vt:variant>
      <vt:variant>
        <vt:lpwstr>mailto:spereira@acesco.com,%20fguzman@acesco.com</vt:lpwstr>
      </vt:variant>
      <vt:variant>
        <vt:lpwstr/>
      </vt:variant>
      <vt:variant>
        <vt:i4>5439584</vt:i4>
      </vt:variant>
      <vt:variant>
        <vt:i4>318</vt:i4>
      </vt:variant>
      <vt:variant>
        <vt:i4>0</vt:i4>
      </vt:variant>
      <vt:variant>
        <vt:i4>5</vt:i4>
      </vt:variant>
      <vt:variant>
        <vt:lpwstr>mailto:leslie.salgado@co.ey.com</vt:lpwstr>
      </vt:variant>
      <vt:variant>
        <vt:lpwstr/>
      </vt:variant>
      <vt:variant>
        <vt:i4>1310777</vt:i4>
      </vt:variant>
      <vt:variant>
        <vt:i4>315</vt:i4>
      </vt:variant>
      <vt:variant>
        <vt:i4>0</vt:i4>
      </vt:variant>
      <vt:variant>
        <vt:i4>5</vt:i4>
      </vt:variant>
      <vt:variant>
        <vt:lpwstr>mailto:javier.quintana@co.ey.com</vt:lpwstr>
      </vt:variant>
      <vt:variant>
        <vt:lpwstr/>
      </vt:variant>
      <vt:variant>
        <vt:i4>1638453</vt:i4>
      </vt:variant>
      <vt:variant>
        <vt:i4>308</vt:i4>
      </vt:variant>
      <vt:variant>
        <vt:i4>0</vt:i4>
      </vt:variant>
      <vt:variant>
        <vt:i4>5</vt:i4>
      </vt:variant>
      <vt:variant>
        <vt:lpwstr/>
      </vt:variant>
      <vt:variant>
        <vt:lpwstr>_Toc263178311</vt:lpwstr>
      </vt:variant>
      <vt:variant>
        <vt:i4>1638453</vt:i4>
      </vt:variant>
      <vt:variant>
        <vt:i4>302</vt:i4>
      </vt:variant>
      <vt:variant>
        <vt:i4>0</vt:i4>
      </vt:variant>
      <vt:variant>
        <vt:i4>5</vt:i4>
      </vt:variant>
      <vt:variant>
        <vt:lpwstr/>
      </vt:variant>
      <vt:variant>
        <vt:lpwstr>_Toc263178310</vt:lpwstr>
      </vt:variant>
      <vt:variant>
        <vt:i4>1572917</vt:i4>
      </vt:variant>
      <vt:variant>
        <vt:i4>296</vt:i4>
      </vt:variant>
      <vt:variant>
        <vt:i4>0</vt:i4>
      </vt:variant>
      <vt:variant>
        <vt:i4>5</vt:i4>
      </vt:variant>
      <vt:variant>
        <vt:lpwstr/>
      </vt:variant>
      <vt:variant>
        <vt:lpwstr>_Toc263178309</vt:lpwstr>
      </vt:variant>
      <vt:variant>
        <vt:i4>1572917</vt:i4>
      </vt:variant>
      <vt:variant>
        <vt:i4>290</vt:i4>
      </vt:variant>
      <vt:variant>
        <vt:i4>0</vt:i4>
      </vt:variant>
      <vt:variant>
        <vt:i4>5</vt:i4>
      </vt:variant>
      <vt:variant>
        <vt:lpwstr/>
      </vt:variant>
      <vt:variant>
        <vt:lpwstr>_Toc263178308</vt:lpwstr>
      </vt:variant>
      <vt:variant>
        <vt:i4>1572917</vt:i4>
      </vt:variant>
      <vt:variant>
        <vt:i4>284</vt:i4>
      </vt:variant>
      <vt:variant>
        <vt:i4>0</vt:i4>
      </vt:variant>
      <vt:variant>
        <vt:i4>5</vt:i4>
      </vt:variant>
      <vt:variant>
        <vt:lpwstr/>
      </vt:variant>
      <vt:variant>
        <vt:lpwstr>_Toc263178307</vt:lpwstr>
      </vt:variant>
      <vt:variant>
        <vt:i4>1572917</vt:i4>
      </vt:variant>
      <vt:variant>
        <vt:i4>278</vt:i4>
      </vt:variant>
      <vt:variant>
        <vt:i4>0</vt:i4>
      </vt:variant>
      <vt:variant>
        <vt:i4>5</vt:i4>
      </vt:variant>
      <vt:variant>
        <vt:lpwstr/>
      </vt:variant>
      <vt:variant>
        <vt:lpwstr>_Toc263178306</vt:lpwstr>
      </vt:variant>
      <vt:variant>
        <vt:i4>1572917</vt:i4>
      </vt:variant>
      <vt:variant>
        <vt:i4>272</vt:i4>
      </vt:variant>
      <vt:variant>
        <vt:i4>0</vt:i4>
      </vt:variant>
      <vt:variant>
        <vt:i4>5</vt:i4>
      </vt:variant>
      <vt:variant>
        <vt:lpwstr/>
      </vt:variant>
      <vt:variant>
        <vt:lpwstr>_Toc263178305</vt:lpwstr>
      </vt:variant>
      <vt:variant>
        <vt:i4>1572917</vt:i4>
      </vt:variant>
      <vt:variant>
        <vt:i4>266</vt:i4>
      </vt:variant>
      <vt:variant>
        <vt:i4>0</vt:i4>
      </vt:variant>
      <vt:variant>
        <vt:i4>5</vt:i4>
      </vt:variant>
      <vt:variant>
        <vt:lpwstr/>
      </vt:variant>
      <vt:variant>
        <vt:lpwstr>_Toc263178304</vt:lpwstr>
      </vt:variant>
      <vt:variant>
        <vt:i4>1572917</vt:i4>
      </vt:variant>
      <vt:variant>
        <vt:i4>260</vt:i4>
      </vt:variant>
      <vt:variant>
        <vt:i4>0</vt:i4>
      </vt:variant>
      <vt:variant>
        <vt:i4>5</vt:i4>
      </vt:variant>
      <vt:variant>
        <vt:lpwstr/>
      </vt:variant>
      <vt:variant>
        <vt:lpwstr>_Toc263178303</vt:lpwstr>
      </vt:variant>
      <vt:variant>
        <vt:i4>1572917</vt:i4>
      </vt:variant>
      <vt:variant>
        <vt:i4>254</vt:i4>
      </vt:variant>
      <vt:variant>
        <vt:i4>0</vt:i4>
      </vt:variant>
      <vt:variant>
        <vt:i4>5</vt:i4>
      </vt:variant>
      <vt:variant>
        <vt:lpwstr/>
      </vt:variant>
      <vt:variant>
        <vt:lpwstr>_Toc263178302</vt:lpwstr>
      </vt:variant>
      <vt:variant>
        <vt:i4>1572917</vt:i4>
      </vt:variant>
      <vt:variant>
        <vt:i4>248</vt:i4>
      </vt:variant>
      <vt:variant>
        <vt:i4>0</vt:i4>
      </vt:variant>
      <vt:variant>
        <vt:i4>5</vt:i4>
      </vt:variant>
      <vt:variant>
        <vt:lpwstr/>
      </vt:variant>
      <vt:variant>
        <vt:lpwstr>_Toc263178301</vt:lpwstr>
      </vt:variant>
      <vt:variant>
        <vt:i4>1572917</vt:i4>
      </vt:variant>
      <vt:variant>
        <vt:i4>242</vt:i4>
      </vt:variant>
      <vt:variant>
        <vt:i4>0</vt:i4>
      </vt:variant>
      <vt:variant>
        <vt:i4>5</vt:i4>
      </vt:variant>
      <vt:variant>
        <vt:lpwstr/>
      </vt:variant>
      <vt:variant>
        <vt:lpwstr>_Toc263178300</vt:lpwstr>
      </vt:variant>
      <vt:variant>
        <vt:i4>1114164</vt:i4>
      </vt:variant>
      <vt:variant>
        <vt:i4>236</vt:i4>
      </vt:variant>
      <vt:variant>
        <vt:i4>0</vt:i4>
      </vt:variant>
      <vt:variant>
        <vt:i4>5</vt:i4>
      </vt:variant>
      <vt:variant>
        <vt:lpwstr/>
      </vt:variant>
      <vt:variant>
        <vt:lpwstr>_Toc263178299</vt:lpwstr>
      </vt:variant>
      <vt:variant>
        <vt:i4>1114164</vt:i4>
      </vt:variant>
      <vt:variant>
        <vt:i4>230</vt:i4>
      </vt:variant>
      <vt:variant>
        <vt:i4>0</vt:i4>
      </vt:variant>
      <vt:variant>
        <vt:i4>5</vt:i4>
      </vt:variant>
      <vt:variant>
        <vt:lpwstr/>
      </vt:variant>
      <vt:variant>
        <vt:lpwstr>_Toc263178298</vt:lpwstr>
      </vt:variant>
      <vt:variant>
        <vt:i4>1114164</vt:i4>
      </vt:variant>
      <vt:variant>
        <vt:i4>224</vt:i4>
      </vt:variant>
      <vt:variant>
        <vt:i4>0</vt:i4>
      </vt:variant>
      <vt:variant>
        <vt:i4>5</vt:i4>
      </vt:variant>
      <vt:variant>
        <vt:lpwstr/>
      </vt:variant>
      <vt:variant>
        <vt:lpwstr>_Toc263178297</vt:lpwstr>
      </vt:variant>
      <vt:variant>
        <vt:i4>1114164</vt:i4>
      </vt:variant>
      <vt:variant>
        <vt:i4>218</vt:i4>
      </vt:variant>
      <vt:variant>
        <vt:i4>0</vt:i4>
      </vt:variant>
      <vt:variant>
        <vt:i4>5</vt:i4>
      </vt:variant>
      <vt:variant>
        <vt:lpwstr/>
      </vt:variant>
      <vt:variant>
        <vt:lpwstr>_Toc263178296</vt:lpwstr>
      </vt:variant>
      <vt:variant>
        <vt:i4>1114164</vt:i4>
      </vt:variant>
      <vt:variant>
        <vt:i4>212</vt:i4>
      </vt:variant>
      <vt:variant>
        <vt:i4>0</vt:i4>
      </vt:variant>
      <vt:variant>
        <vt:i4>5</vt:i4>
      </vt:variant>
      <vt:variant>
        <vt:lpwstr/>
      </vt:variant>
      <vt:variant>
        <vt:lpwstr>_Toc263178295</vt:lpwstr>
      </vt:variant>
      <vt:variant>
        <vt:i4>1114164</vt:i4>
      </vt:variant>
      <vt:variant>
        <vt:i4>206</vt:i4>
      </vt:variant>
      <vt:variant>
        <vt:i4>0</vt:i4>
      </vt:variant>
      <vt:variant>
        <vt:i4>5</vt:i4>
      </vt:variant>
      <vt:variant>
        <vt:lpwstr/>
      </vt:variant>
      <vt:variant>
        <vt:lpwstr>_Toc263178294</vt:lpwstr>
      </vt:variant>
      <vt:variant>
        <vt:i4>1114164</vt:i4>
      </vt:variant>
      <vt:variant>
        <vt:i4>200</vt:i4>
      </vt:variant>
      <vt:variant>
        <vt:i4>0</vt:i4>
      </vt:variant>
      <vt:variant>
        <vt:i4>5</vt:i4>
      </vt:variant>
      <vt:variant>
        <vt:lpwstr/>
      </vt:variant>
      <vt:variant>
        <vt:lpwstr>_Toc263178293</vt:lpwstr>
      </vt:variant>
      <vt:variant>
        <vt:i4>1114164</vt:i4>
      </vt:variant>
      <vt:variant>
        <vt:i4>194</vt:i4>
      </vt:variant>
      <vt:variant>
        <vt:i4>0</vt:i4>
      </vt:variant>
      <vt:variant>
        <vt:i4>5</vt:i4>
      </vt:variant>
      <vt:variant>
        <vt:lpwstr/>
      </vt:variant>
      <vt:variant>
        <vt:lpwstr>_Toc263178292</vt:lpwstr>
      </vt:variant>
      <vt:variant>
        <vt:i4>1114164</vt:i4>
      </vt:variant>
      <vt:variant>
        <vt:i4>188</vt:i4>
      </vt:variant>
      <vt:variant>
        <vt:i4>0</vt:i4>
      </vt:variant>
      <vt:variant>
        <vt:i4>5</vt:i4>
      </vt:variant>
      <vt:variant>
        <vt:lpwstr/>
      </vt:variant>
      <vt:variant>
        <vt:lpwstr>_Toc263178291</vt:lpwstr>
      </vt:variant>
      <vt:variant>
        <vt:i4>1114164</vt:i4>
      </vt:variant>
      <vt:variant>
        <vt:i4>182</vt:i4>
      </vt:variant>
      <vt:variant>
        <vt:i4>0</vt:i4>
      </vt:variant>
      <vt:variant>
        <vt:i4>5</vt:i4>
      </vt:variant>
      <vt:variant>
        <vt:lpwstr/>
      </vt:variant>
      <vt:variant>
        <vt:lpwstr>_Toc263178290</vt:lpwstr>
      </vt:variant>
      <vt:variant>
        <vt:i4>1048628</vt:i4>
      </vt:variant>
      <vt:variant>
        <vt:i4>176</vt:i4>
      </vt:variant>
      <vt:variant>
        <vt:i4>0</vt:i4>
      </vt:variant>
      <vt:variant>
        <vt:i4>5</vt:i4>
      </vt:variant>
      <vt:variant>
        <vt:lpwstr/>
      </vt:variant>
      <vt:variant>
        <vt:lpwstr>_Toc263178289</vt:lpwstr>
      </vt:variant>
      <vt:variant>
        <vt:i4>1048628</vt:i4>
      </vt:variant>
      <vt:variant>
        <vt:i4>170</vt:i4>
      </vt:variant>
      <vt:variant>
        <vt:i4>0</vt:i4>
      </vt:variant>
      <vt:variant>
        <vt:i4>5</vt:i4>
      </vt:variant>
      <vt:variant>
        <vt:lpwstr/>
      </vt:variant>
      <vt:variant>
        <vt:lpwstr>_Toc263178288</vt:lpwstr>
      </vt:variant>
      <vt:variant>
        <vt:i4>1048628</vt:i4>
      </vt:variant>
      <vt:variant>
        <vt:i4>164</vt:i4>
      </vt:variant>
      <vt:variant>
        <vt:i4>0</vt:i4>
      </vt:variant>
      <vt:variant>
        <vt:i4>5</vt:i4>
      </vt:variant>
      <vt:variant>
        <vt:lpwstr/>
      </vt:variant>
      <vt:variant>
        <vt:lpwstr>_Toc263178287</vt:lpwstr>
      </vt:variant>
      <vt:variant>
        <vt:i4>1048628</vt:i4>
      </vt:variant>
      <vt:variant>
        <vt:i4>158</vt:i4>
      </vt:variant>
      <vt:variant>
        <vt:i4>0</vt:i4>
      </vt:variant>
      <vt:variant>
        <vt:i4>5</vt:i4>
      </vt:variant>
      <vt:variant>
        <vt:lpwstr/>
      </vt:variant>
      <vt:variant>
        <vt:lpwstr>_Toc263178286</vt:lpwstr>
      </vt:variant>
      <vt:variant>
        <vt:i4>1048628</vt:i4>
      </vt:variant>
      <vt:variant>
        <vt:i4>152</vt:i4>
      </vt:variant>
      <vt:variant>
        <vt:i4>0</vt:i4>
      </vt:variant>
      <vt:variant>
        <vt:i4>5</vt:i4>
      </vt:variant>
      <vt:variant>
        <vt:lpwstr/>
      </vt:variant>
      <vt:variant>
        <vt:lpwstr>_Toc263178285</vt:lpwstr>
      </vt:variant>
      <vt:variant>
        <vt:i4>1048628</vt:i4>
      </vt:variant>
      <vt:variant>
        <vt:i4>146</vt:i4>
      </vt:variant>
      <vt:variant>
        <vt:i4>0</vt:i4>
      </vt:variant>
      <vt:variant>
        <vt:i4>5</vt:i4>
      </vt:variant>
      <vt:variant>
        <vt:lpwstr/>
      </vt:variant>
      <vt:variant>
        <vt:lpwstr>_Toc263178284</vt:lpwstr>
      </vt:variant>
      <vt:variant>
        <vt:i4>1048628</vt:i4>
      </vt:variant>
      <vt:variant>
        <vt:i4>140</vt:i4>
      </vt:variant>
      <vt:variant>
        <vt:i4>0</vt:i4>
      </vt:variant>
      <vt:variant>
        <vt:i4>5</vt:i4>
      </vt:variant>
      <vt:variant>
        <vt:lpwstr/>
      </vt:variant>
      <vt:variant>
        <vt:lpwstr>_Toc263178283</vt:lpwstr>
      </vt:variant>
      <vt:variant>
        <vt:i4>1048628</vt:i4>
      </vt:variant>
      <vt:variant>
        <vt:i4>134</vt:i4>
      </vt:variant>
      <vt:variant>
        <vt:i4>0</vt:i4>
      </vt:variant>
      <vt:variant>
        <vt:i4>5</vt:i4>
      </vt:variant>
      <vt:variant>
        <vt:lpwstr/>
      </vt:variant>
      <vt:variant>
        <vt:lpwstr>_Toc263178282</vt:lpwstr>
      </vt:variant>
      <vt:variant>
        <vt:i4>1048628</vt:i4>
      </vt:variant>
      <vt:variant>
        <vt:i4>128</vt:i4>
      </vt:variant>
      <vt:variant>
        <vt:i4>0</vt:i4>
      </vt:variant>
      <vt:variant>
        <vt:i4>5</vt:i4>
      </vt:variant>
      <vt:variant>
        <vt:lpwstr/>
      </vt:variant>
      <vt:variant>
        <vt:lpwstr>_Toc263178281</vt:lpwstr>
      </vt:variant>
      <vt:variant>
        <vt:i4>1048628</vt:i4>
      </vt:variant>
      <vt:variant>
        <vt:i4>122</vt:i4>
      </vt:variant>
      <vt:variant>
        <vt:i4>0</vt:i4>
      </vt:variant>
      <vt:variant>
        <vt:i4>5</vt:i4>
      </vt:variant>
      <vt:variant>
        <vt:lpwstr/>
      </vt:variant>
      <vt:variant>
        <vt:lpwstr>_Toc263178280</vt:lpwstr>
      </vt:variant>
      <vt:variant>
        <vt:i4>2031668</vt:i4>
      </vt:variant>
      <vt:variant>
        <vt:i4>116</vt:i4>
      </vt:variant>
      <vt:variant>
        <vt:i4>0</vt:i4>
      </vt:variant>
      <vt:variant>
        <vt:i4>5</vt:i4>
      </vt:variant>
      <vt:variant>
        <vt:lpwstr/>
      </vt:variant>
      <vt:variant>
        <vt:lpwstr>_Toc263178279</vt:lpwstr>
      </vt:variant>
      <vt:variant>
        <vt:i4>2031668</vt:i4>
      </vt:variant>
      <vt:variant>
        <vt:i4>110</vt:i4>
      </vt:variant>
      <vt:variant>
        <vt:i4>0</vt:i4>
      </vt:variant>
      <vt:variant>
        <vt:i4>5</vt:i4>
      </vt:variant>
      <vt:variant>
        <vt:lpwstr/>
      </vt:variant>
      <vt:variant>
        <vt:lpwstr>_Toc263178278</vt:lpwstr>
      </vt:variant>
      <vt:variant>
        <vt:i4>2031668</vt:i4>
      </vt:variant>
      <vt:variant>
        <vt:i4>104</vt:i4>
      </vt:variant>
      <vt:variant>
        <vt:i4>0</vt:i4>
      </vt:variant>
      <vt:variant>
        <vt:i4>5</vt:i4>
      </vt:variant>
      <vt:variant>
        <vt:lpwstr/>
      </vt:variant>
      <vt:variant>
        <vt:lpwstr>_Toc263178277</vt:lpwstr>
      </vt:variant>
      <vt:variant>
        <vt:i4>2031668</vt:i4>
      </vt:variant>
      <vt:variant>
        <vt:i4>98</vt:i4>
      </vt:variant>
      <vt:variant>
        <vt:i4>0</vt:i4>
      </vt:variant>
      <vt:variant>
        <vt:i4>5</vt:i4>
      </vt:variant>
      <vt:variant>
        <vt:lpwstr/>
      </vt:variant>
      <vt:variant>
        <vt:lpwstr>_Toc263178276</vt:lpwstr>
      </vt:variant>
      <vt:variant>
        <vt:i4>2031668</vt:i4>
      </vt:variant>
      <vt:variant>
        <vt:i4>92</vt:i4>
      </vt:variant>
      <vt:variant>
        <vt:i4>0</vt:i4>
      </vt:variant>
      <vt:variant>
        <vt:i4>5</vt:i4>
      </vt:variant>
      <vt:variant>
        <vt:lpwstr/>
      </vt:variant>
      <vt:variant>
        <vt:lpwstr>_Toc263178275</vt:lpwstr>
      </vt:variant>
      <vt:variant>
        <vt:i4>2031668</vt:i4>
      </vt:variant>
      <vt:variant>
        <vt:i4>86</vt:i4>
      </vt:variant>
      <vt:variant>
        <vt:i4>0</vt:i4>
      </vt:variant>
      <vt:variant>
        <vt:i4>5</vt:i4>
      </vt:variant>
      <vt:variant>
        <vt:lpwstr/>
      </vt:variant>
      <vt:variant>
        <vt:lpwstr>_Toc263178274</vt:lpwstr>
      </vt:variant>
      <vt:variant>
        <vt:i4>2031668</vt:i4>
      </vt:variant>
      <vt:variant>
        <vt:i4>80</vt:i4>
      </vt:variant>
      <vt:variant>
        <vt:i4>0</vt:i4>
      </vt:variant>
      <vt:variant>
        <vt:i4>5</vt:i4>
      </vt:variant>
      <vt:variant>
        <vt:lpwstr/>
      </vt:variant>
      <vt:variant>
        <vt:lpwstr>_Toc263178273</vt:lpwstr>
      </vt:variant>
      <vt:variant>
        <vt:i4>2031668</vt:i4>
      </vt:variant>
      <vt:variant>
        <vt:i4>74</vt:i4>
      </vt:variant>
      <vt:variant>
        <vt:i4>0</vt:i4>
      </vt:variant>
      <vt:variant>
        <vt:i4>5</vt:i4>
      </vt:variant>
      <vt:variant>
        <vt:lpwstr/>
      </vt:variant>
      <vt:variant>
        <vt:lpwstr>_Toc263178272</vt:lpwstr>
      </vt:variant>
      <vt:variant>
        <vt:i4>2031668</vt:i4>
      </vt:variant>
      <vt:variant>
        <vt:i4>68</vt:i4>
      </vt:variant>
      <vt:variant>
        <vt:i4>0</vt:i4>
      </vt:variant>
      <vt:variant>
        <vt:i4>5</vt:i4>
      </vt:variant>
      <vt:variant>
        <vt:lpwstr/>
      </vt:variant>
      <vt:variant>
        <vt:lpwstr>_Toc263178271</vt:lpwstr>
      </vt:variant>
      <vt:variant>
        <vt:i4>2031668</vt:i4>
      </vt:variant>
      <vt:variant>
        <vt:i4>62</vt:i4>
      </vt:variant>
      <vt:variant>
        <vt:i4>0</vt:i4>
      </vt:variant>
      <vt:variant>
        <vt:i4>5</vt:i4>
      </vt:variant>
      <vt:variant>
        <vt:lpwstr/>
      </vt:variant>
      <vt:variant>
        <vt:lpwstr>_Toc263178270</vt:lpwstr>
      </vt:variant>
      <vt:variant>
        <vt:i4>1966132</vt:i4>
      </vt:variant>
      <vt:variant>
        <vt:i4>56</vt:i4>
      </vt:variant>
      <vt:variant>
        <vt:i4>0</vt:i4>
      </vt:variant>
      <vt:variant>
        <vt:i4>5</vt:i4>
      </vt:variant>
      <vt:variant>
        <vt:lpwstr/>
      </vt:variant>
      <vt:variant>
        <vt:lpwstr>_Toc263178269</vt:lpwstr>
      </vt:variant>
      <vt:variant>
        <vt:i4>1966132</vt:i4>
      </vt:variant>
      <vt:variant>
        <vt:i4>50</vt:i4>
      </vt:variant>
      <vt:variant>
        <vt:i4>0</vt:i4>
      </vt:variant>
      <vt:variant>
        <vt:i4>5</vt:i4>
      </vt:variant>
      <vt:variant>
        <vt:lpwstr/>
      </vt:variant>
      <vt:variant>
        <vt:lpwstr>_Toc263178268</vt:lpwstr>
      </vt:variant>
      <vt:variant>
        <vt:i4>1966132</vt:i4>
      </vt:variant>
      <vt:variant>
        <vt:i4>44</vt:i4>
      </vt:variant>
      <vt:variant>
        <vt:i4>0</vt:i4>
      </vt:variant>
      <vt:variant>
        <vt:i4>5</vt:i4>
      </vt:variant>
      <vt:variant>
        <vt:lpwstr/>
      </vt:variant>
      <vt:variant>
        <vt:lpwstr>_Toc263178267</vt:lpwstr>
      </vt:variant>
      <vt:variant>
        <vt:i4>1966132</vt:i4>
      </vt:variant>
      <vt:variant>
        <vt:i4>38</vt:i4>
      </vt:variant>
      <vt:variant>
        <vt:i4>0</vt:i4>
      </vt:variant>
      <vt:variant>
        <vt:i4>5</vt:i4>
      </vt:variant>
      <vt:variant>
        <vt:lpwstr/>
      </vt:variant>
      <vt:variant>
        <vt:lpwstr>_Toc263178266</vt:lpwstr>
      </vt:variant>
      <vt:variant>
        <vt:i4>1966132</vt:i4>
      </vt:variant>
      <vt:variant>
        <vt:i4>32</vt:i4>
      </vt:variant>
      <vt:variant>
        <vt:i4>0</vt:i4>
      </vt:variant>
      <vt:variant>
        <vt:i4>5</vt:i4>
      </vt:variant>
      <vt:variant>
        <vt:lpwstr/>
      </vt:variant>
      <vt:variant>
        <vt:lpwstr>_Toc263178265</vt:lpwstr>
      </vt:variant>
      <vt:variant>
        <vt:i4>1966132</vt:i4>
      </vt:variant>
      <vt:variant>
        <vt:i4>26</vt:i4>
      </vt:variant>
      <vt:variant>
        <vt:i4>0</vt:i4>
      </vt:variant>
      <vt:variant>
        <vt:i4>5</vt:i4>
      </vt:variant>
      <vt:variant>
        <vt:lpwstr/>
      </vt:variant>
      <vt:variant>
        <vt:lpwstr>_Toc263178264</vt:lpwstr>
      </vt:variant>
      <vt:variant>
        <vt:i4>1966132</vt:i4>
      </vt:variant>
      <vt:variant>
        <vt:i4>20</vt:i4>
      </vt:variant>
      <vt:variant>
        <vt:i4>0</vt:i4>
      </vt:variant>
      <vt:variant>
        <vt:i4>5</vt:i4>
      </vt:variant>
      <vt:variant>
        <vt:lpwstr/>
      </vt:variant>
      <vt:variant>
        <vt:lpwstr>_Toc263178263</vt:lpwstr>
      </vt:variant>
      <vt:variant>
        <vt:i4>1966132</vt:i4>
      </vt:variant>
      <vt:variant>
        <vt:i4>14</vt:i4>
      </vt:variant>
      <vt:variant>
        <vt:i4>0</vt:i4>
      </vt:variant>
      <vt:variant>
        <vt:i4>5</vt:i4>
      </vt:variant>
      <vt:variant>
        <vt:lpwstr/>
      </vt:variant>
      <vt:variant>
        <vt:lpwstr>_Toc263178262</vt:lpwstr>
      </vt:variant>
      <vt:variant>
        <vt:i4>1966132</vt:i4>
      </vt:variant>
      <vt:variant>
        <vt:i4>8</vt:i4>
      </vt:variant>
      <vt:variant>
        <vt:i4>0</vt:i4>
      </vt:variant>
      <vt:variant>
        <vt:i4>5</vt:i4>
      </vt:variant>
      <vt:variant>
        <vt:lpwstr/>
      </vt:variant>
      <vt:variant>
        <vt:lpwstr>_Toc263178261</vt:lpwstr>
      </vt:variant>
      <vt:variant>
        <vt:i4>1966132</vt:i4>
      </vt:variant>
      <vt:variant>
        <vt:i4>2</vt:i4>
      </vt:variant>
      <vt:variant>
        <vt:i4>0</vt:i4>
      </vt:variant>
      <vt:variant>
        <vt:i4>5</vt:i4>
      </vt:variant>
      <vt:variant>
        <vt:lpwstr/>
      </vt:variant>
      <vt:variant>
        <vt:lpwstr>_Toc263178260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dc:title>
  <dc:subject>RFP</dc:subject>
  <dc:creator>Equipo ERP</dc:creator>
  <cp:lastModifiedBy>TN Jose Abel Carrasco Mora</cp:lastModifiedBy>
  <cp:revision>2</cp:revision>
  <cp:lastPrinted>2010-06-01T22:55:00Z</cp:lastPrinted>
  <dcterms:created xsi:type="dcterms:W3CDTF">2020-03-12T22:24:00Z</dcterms:created>
  <dcterms:modified xsi:type="dcterms:W3CDTF">2020-03-12T22:24:00Z</dcterms:modified>
</cp:coreProperties>
</file>